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EE" w:rsidRPr="00FA06A4" w:rsidRDefault="008555EE" w:rsidP="008555EE">
      <w:pPr>
        <w:jc w:val="center"/>
        <w:rPr>
          <w:b/>
          <w:sz w:val="27"/>
          <w:szCs w:val="27"/>
        </w:rPr>
      </w:pPr>
      <w:r w:rsidRPr="00FA06A4">
        <w:rPr>
          <w:b/>
          <w:sz w:val="27"/>
          <w:szCs w:val="27"/>
        </w:rPr>
        <w:t>ФОНД ПОДДЕРЖКИ ДЕТЕЙ, НАХОДЯЩИХСЯ</w:t>
      </w:r>
    </w:p>
    <w:p w:rsidR="008555EE" w:rsidRPr="00FA06A4" w:rsidRDefault="008555EE" w:rsidP="008555EE">
      <w:pPr>
        <w:jc w:val="center"/>
        <w:rPr>
          <w:b/>
          <w:sz w:val="27"/>
          <w:szCs w:val="27"/>
        </w:rPr>
      </w:pPr>
      <w:r w:rsidRPr="00FA06A4">
        <w:rPr>
          <w:b/>
          <w:sz w:val="27"/>
          <w:szCs w:val="27"/>
        </w:rPr>
        <w:t>В ТРУДНОЙ ЖИЗНЕННОЙ СИТУАЦИИ</w:t>
      </w:r>
    </w:p>
    <w:p w:rsidR="008555EE" w:rsidRPr="002034F3" w:rsidRDefault="008555EE" w:rsidP="008555EE">
      <w:pPr>
        <w:spacing w:line="360" w:lineRule="auto"/>
        <w:ind w:left="-540"/>
        <w:jc w:val="center"/>
        <w:rPr>
          <w:b/>
          <w:sz w:val="16"/>
          <w:szCs w:val="16"/>
        </w:rPr>
      </w:pPr>
      <w:r w:rsidRPr="00FA06A4">
        <w:rPr>
          <w:b/>
          <w:sz w:val="27"/>
          <w:szCs w:val="27"/>
        </w:rPr>
        <w:t>______________________________________________________________________</w:t>
      </w:r>
    </w:p>
    <w:p w:rsidR="008555EE" w:rsidRPr="00A84849" w:rsidRDefault="008555EE" w:rsidP="008555EE">
      <w:pPr>
        <w:rPr>
          <w:b/>
        </w:rPr>
      </w:pPr>
    </w:p>
    <w:p w:rsidR="008555EE" w:rsidRPr="00987E86" w:rsidRDefault="008555EE" w:rsidP="008555EE">
      <w:pPr>
        <w:jc w:val="center"/>
        <w:rPr>
          <w:b/>
        </w:rPr>
      </w:pPr>
      <w:r w:rsidRPr="00A84849">
        <w:rPr>
          <w:b/>
        </w:rPr>
        <w:t>ИНФОРМАЦИОННОЕ СООБЩЕНИЕ</w:t>
      </w:r>
    </w:p>
    <w:p w:rsidR="00E406EB" w:rsidRPr="00987E86" w:rsidRDefault="00E406EB" w:rsidP="008555EE">
      <w:pPr>
        <w:jc w:val="center"/>
        <w:rPr>
          <w:b/>
        </w:rPr>
      </w:pPr>
    </w:p>
    <w:p w:rsidR="00122A3A" w:rsidRDefault="00D819BF" w:rsidP="003B47A0">
      <w:pPr>
        <w:ind w:left="-284"/>
        <w:jc w:val="center"/>
        <w:rPr>
          <w:b/>
          <w:sz w:val="28"/>
          <w:szCs w:val="28"/>
        </w:rPr>
      </w:pPr>
      <w:r w:rsidRPr="00D80C72">
        <w:rPr>
          <w:b/>
          <w:sz w:val="28"/>
          <w:szCs w:val="28"/>
        </w:rPr>
        <w:t>об итогах первого этапа</w:t>
      </w:r>
      <w:r w:rsidR="00D80E85" w:rsidRPr="00D80C72">
        <w:rPr>
          <w:b/>
          <w:sz w:val="28"/>
          <w:szCs w:val="28"/>
        </w:rPr>
        <w:t xml:space="preserve"> </w:t>
      </w:r>
      <w:r w:rsidR="00FD6EA4" w:rsidRPr="00D80C72">
        <w:rPr>
          <w:b/>
          <w:sz w:val="28"/>
          <w:szCs w:val="28"/>
        </w:rPr>
        <w:t xml:space="preserve">конкурсного отбора </w:t>
      </w:r>
      <w:r w:rsidR="003B47A0">
        <w:rPr>
          <w:b/>
          <w:sz w:val="28"/>
          <w:szCs w:val="28"/>
        </w:rPr>
        <w:t>инновационных социальных проектов</w:t>
      </w:r>
      <w:r w:rsidR="003B47A0" w:rsidRPr="00870FAD">
        <w:rPr>
          <w:b/>
          <w:sz w:val="28"/>
          <w:szCs w:val="28"/>
        </w:rPr>
        <w:t xml:space="preserve"> </w:t>
      </w:r>
      <w:r w:rsidR="003B47A0" w:rsidRPr="00F957EC">
        <w:rPr>
          <w:b/>
          <w:sz w:val="28"/>
          <w:szCs w:val="28"/>
        </w:rPr>
        <w:t>муниципальны</w:t>
      </w:r>
      <w:r w:rsidR="003B47A0">
        <w:rPr>
          <w:b/>
          <w:sz w:val="28"/>
          <w:szCs w:val="28"/>
        </w:rPr>
        <w:t>х</w:t>
      </w:r>
      <w:r w:rsidR="003B47A0" w:rsidRPr="00F957EC">
        <w:rPr>
          <w:b/>
          <w:sz w:val="28"/>
          <w:szCs w:val="28"/>
        </w:rPr>
        <w:t xml:space="preserve"> образовани</w:t>
      </w:r>
      <w:r w:rsidR="003B47A0">
        <w:rPr>
          <w:b/>
          <w:sz w:val="28"/>
          <w:szCs w:val="28"/>
        </w:rPr>
        <w:t>й</w:t>
      </w:r>
      <w:r w:rsidR="003B47A0" w:rsidRPr="00870FAD">
        <w:rPr>
          <w:b/>
          <w:sz w:val="28"/>
          <w:szCs w:val="28"/>
        </w:rPr>
        <w:t xml:space="preserve"> </w:t>
      </w:r>
      <w:r w:rsidR="003B47A0" w:rsidRPr="00DB1DBD">
        <w:rPr>
          <w:b/>
          <w:sz w:val="28"/>
          <w:szCs w:val="28"/>
        </w:rPr>
        <w:t>«Создание муниципального семейного клуба», «Создание муниципального центра «Перспективы»</w:t>
      </w:r>
    </w:p>
    <w:p w:rsidR="003B47A0" w:rsidRPr="00E406EB" w:rsidRDefault="003B47A0" w:rsidP="003B47A0">
      <w:pPr>
        <w:ind w:left="-284"/>
        <w:jc w:val="center"/>
        <w:rPr>
          <w:b/>
          <w:sz w:val="28"/>
          <w:szCs w:val="28"/>
        </w:rPr>
      </w:pPr>
    </w:p>
    <w:p w:rsidR="009F38D1" w:rsidRPr="00987E86" w:rsidRDefault="009F38D1" w:rsidP="00987E86">
      <w:pPr>
        <w:spacing w:line="276" w:lineRule="auto"/>
        <w:ind w:left="-284" w:firstLine="992"/>
        <w:jc w:val="both"/>
        <w:rPr>
          <w:sz w:val="28"/>
          <w:szCs w:val="28"/>
        </w:rPr>
      </w:pPr>
      <w:r w:rsidRPr="009F38D1">
        <w:rPr>
          <w:sz w:val="28"/>
          <w:szCs w:val="28"/>
        </w:rPr>
        <w:t xml:space="preserve">Прием и регистрация заявок участников </w:t>
      </w:r>
      <w:r w:rsidR="00987E86" w:rsidRPr="00987E86">
        <w:rPr>
          <w:sz w:val="28"/>
          <w:szCs w:val="28"/>
        </w:rPr>
        <w:t>конкурсного от</w:t>
      </w:r>
      <w:r w:rsidR="00987E86">
        <w:rPr>
          <w:sz w:val="28"/>
          <w:szCs w:val="28"/>
        </w:rPr>
        <w:t xml:space="preserve">бора </w:t>
      </w:r>
      <w:r w:rsidR="003B47A0" w:rsidRPr="003B47A0">
        <w:rPr>
          <w:sz w:val="28"/>
          <w:szCs w:val="28"/>
        </w:rPr>
        <w:t xml:space="preserve">инновационных социальных проектов муниципальных образований «Создание муниципального семейного клуба», «Создание муниципального центра «Перспективы» </w:t>
      </w:r>
      <w:r w:rsidR="0013487E">
        <w:rPr>
          <w:sz w:val="28"/>
          <w:szCs w:val="28"/>
        </w:rPr>
        <w:t>(далее – конкурс)</w:t>
      </w:r>
      <w:r w:rsidRPr="009F38D1">
        <w:rPr>
          <w:sz w:val="28"/>
          <w:szCs w:val="28"/>
        </w:rPr>
        <w:t xml:space="preserve"> проводился с </w:t>
      </w:r>
      <w:r w:rsidR="003B47A0">
        <w:rPr>
          <w:sz w:val="28"/>
          <w:szCs w:val="28"/>
        </w:rPr>
        <w:t>1</w:t>
      </w:r>
      <w:r w:rsidR="00A82774">
        <w:rPr>
          <w:sz w:val="28"/>
          <w:szCs w:val="28"/>
        </w:rPr>
        <w:t xml:space="preserve"> </w:t>
      </w:r>
      <w:r w:rsidR="003B47A0">
        <w:rPr>
          <w:sz w:val="28"/>
          <w:szCs w:val="28"/>
        </w:rPr>
        <w:t>февраля</w:t>
      </w:r>
      <w:r w:rsidR="00A82774">
        <w:rPr>
          <w:sz w:val="28"/>
          <w:szCs w:val="28"/>
        </w:rPr>
        <w:t xml:space="preserve"> по </w:t>
      </w:r>
      <w:r w:rsidR="003B47A0">
        <w:rPr>
          <w:sz w:val="28"/>
          <w:szCs w:val="28"/>
        </w:rPr>
        <w:t>17</w:t>
      </w:r>
      <w:r w:rsidR="00A82774">
        <w:rPr>
          <w:sz w:val="28"/>
          <w:szCs w:val="28"/>
        </w:rPr>
        <w:t xml:space="preserve"> </w:t>
      </w:r>
      <w:r w:rsidR="003B47A0">
        <w:rPr>
          <w:sz w:val="28"/>
          <w:szCs w:val="28"/>
        </w:rPr>
        <w:t>марта</w:t>
      </w:r>
      <w:r w:rsidR="00A82774">
        <w:rPr>
          <w:sz w:val="28"/>
          <w:szCs w:val="28"/>
        </w:rPr>
        <w:t xml:space="preserve"> 202</w:t>
      </w:r>
      <w:r w:rsidR="003B47A0">
        <w:rPr>
          <w:sz w:val="28"/>
          <w:szCs w:val="28"/>
        </w:rPr>
        <w:t>4</w:t>
      </w:r>
      <w:r w:rsidR="00A82774">
        <w:rPr>
          <w:sz w:val="28"/>
          <w:szCs w:val="28"/>
        </w:rPr>
        <w:t xml:space="preserve"> г</w:t>
      </w:r>
      <w:r w:rsidRPr="009F38D1">
        <w:rPr>
          <w:sz w:val="28"/>
          <w:szCs w:val="28"/>
        </w:rPr>
        <w:t>. включительно.</w:t>
      </w:r>
    </w:p>
    <w:p w:rsidR="00E81626" w:rsidRDefault="00E81626" w:rsidP="00A82774">
      <w:pPr>
        <w:spacing w:line="276" w:lineRule="auto"/>
        <w:ind w:left="-284" w:firstLine="709"/>
        <w:contextualSpacing/>
        <w:jc w:val="both"/>
        <w:rPr>
          <w:sz w:val="28"/>
          <w:szCs w:val="28"/>
        </w:rPr>
      </w:pPr>
      <w:r w:rsidRPr="009E3C3A">
        <w:rPr>
          <w:sz w:val="28"/>
          <w:szCs w:val="28"/>
        </w:rPr>
        <w:t xml:space="preserve">Для участия в </w:t>
      </w:r>
      <w:proofErr w:type="gramStart"/>
      <w:r>
        <w:rPr>
          <w:sz w:val="28"/>
          <w:szCs w:val="28"/>
        </w:rPr>
        <w:t>конкурсе</w:t>
      </w:r>
      <w:proofErr w:type="gramEnd"/>
      <w:r w:rsidRPr="009E3C3A">
        <w:rPr>
          <w:sz w:val="28"/>
          <w:szCs w:val="28"/>
        </w:rPr>
        <w:t xml:space="preserve"> </w:t>
      </w:r>
      <w:r w:rsidR="00732254">
        <w:rPr>
          <w:sz w:val="28"/>
          <w:szCs w:val="28"/>
        </w:rPr>
        <w:t>зарегистрировано</w:t>
      </w:r>
      <w:r w:rsidRPr="009E3C3A">
        <w:rPr>
          <w:sz w:val="28"/>
          <w:szCs w:val="28"/>
        </w:rPr>
        <w:t xml:space="preserve"> </w:t>
      </w:r>
      <w:r w:rsidR="003A493E">
        <w:rPr>
          <w:sz w:val="28"/>
          <w:szCs w:val="28"/>
        </w:rPr>
        <w:t>117</w:t>
      </w:r>
      <w:r w:rsidR="00A82774">
        <w:rPr>
          <w:sz w:val="28"/>
          <w:szCs w:val="28"/>
        </w:rPr>
        <w:t xml:space="preserve"> заяв</w:t>
      </w:r>
      <w:r w:rsidR="003A493E">
        <w:rPr>
          <w:sz w:val="28"/>
          <w:szCs w:val="28"/>
        </w:rPr>
        <w:t>ок</w:t>
      </w:r>
      <w:r w:rsidRPr="009E3C3A">
        <w:rPr>
          <w:sz w:val="28"/>
          <w:szCs w:val="28"/>
        </w:rPr>
        <w:t xml:space="preserve">. Все заявки были допущены к </w:t>
      </w:r>
      <w:r>
        <w:rPr>
          <w:sz w:val="28"/>
          <w:szCs w:val="28"/>
        </w:rPr>
        <w:t>первому</w:t>
      </w:r>
      <w:r w:rsidRPr="009E3C3A">
        <w:rPr>
          <w:sz w:val="28"/>
          <w:szCs w:val="28"/>
        </w:rPr>
        <w:t xml:space="preserve"> этапу экспертизы.</w:t>
      </w:r>
    </w:p>
    <w:p w:rsidR="00A82774" w:rsidRDefault="00A82774" w:rsidP="00A82774">
      <w:pPr>
        <w:spacing w:line="276" w:lineRule="auto"/>
        <w:ind w:left="-284" w:firstLine="720"/>
        <w:jc w:val="both"/>
        <w:rPr>
          <w:sz w:val="28"/>
          <w:szCs w:val="28"/>
        </w:rPr>
      </w:pPr>
      <w:proofErr w:type="gramStart"/>
      <w:r w:rsidRPr="00A82774">
        <w:rPr>
          <w:sz w:val="28"/>
          <w:szCs w:val="28"/>
        </w:rPr>
        <w:t>На первом этапе конкурс</w:t>
      </w:r>
      <w:r w:rsidR="00D002E4">
        <w:rPr>
          <w:sz w:val="28"/>
          <w:szCs w:val="28"/>
        </w:rPr>
        <w:t>а</w:t>
      </w:r>
      <w:r w:rsidRPr="00A82774">
        <w:rPr>
          <w:sz w:val="28"/>
          <w:szCs w:val="28"/>
        </w:rPr>
        <w:t xml:space="preserve"> </w:t>
      </w:r>
      <w:r w:rsidR="003240EC">
        <w:rPr>
          <w:sz w:val="28"/>
          <w:szCs w:val="28"/>
        </w:rPr>
        <w:t xml:space="preserve">с 18 по 28 марта 2024 г </w:t>
      </w:r>
      <w:r w:rsidRPr="00A82774">
        <w:rPr>
          <w:sz w:val="28"/>
          <w:szCs w:val="28"/>
        </w:rPr>
        <w:t xml:space="preserve">проведен предварительный отбор заявок с учетом требований Положения о конкурсном отборе </w:t>
      </w:r>
      <w:r w:rsidR="003A493E" w:rsidRPr="001F21F6">
        <w:rPr>
          <w:rFonts w:eastAsia="Calibri"/>
          <w:sz w:val="28"/>
          <w:szCs w:val="28"/>
        </w:rPr>
        <w:t xml:space="preserve">инновационных социальных проектов муниципальных образований в сфере поддержки детей и семей с детьми, находящихся в трудной жизненной ситуации, </w:t>
      </w:r>
      <w:r w:rsidR="003A493E" w:rsidRPr="00021732">
        <w:rPr>
          <w:rFonts w:eastAsia="Calibri"/>
          <w:sz w:val="28"/>
          <w:szCs w:val="28"/>
        </w:rPr>
        <w:t>утвержденн</w:t>
      </w:r>
      <w:r w:rsidR="003A493E">
        <w:rPr>
          <w:rFonts w:eastAsia="Calibri"/>
          <w:sz w:val="28"/>
          <w:szCs w:val="28"/>
        </w:rPr>
        <w:t>ого</w:t>
      </w:r>
      <w:r w:rsidR="003A493E" w:rsidRPr="00021732">
        <w:rPr>
          <w:rFonts w:eastAsia="Calibri"/>
          <w:sz w:val="28"/>
          <w:szCs w:val="28"/>
        </w:rPr>
        <w:t xml:space="preserve"> решением правления Фонда (протокол заседания правления Фонда от </w:t>
      </w:r>
      <w:r w:rsidR="003A493E" w:rsidRPr="00DC638C">
        <w:rPr>
          <w:rFonts w:eastAsia="Calibri"/>
          <w:sz w:val="28"/>
          <w:szCs w:val="28"/>
        </w:rPr>
        <w:t xml:space="preserve">24 января </w:t>
      </w:r>
      <w:r w:rsidR="003A493E" w:rsidRPr="00021732">
        <w:rPr>
          <w:rFonts w:eastAsia="Calibri"/>
          <w:sz w:val="28"/>
          <w:szCs w:val="28"/>
        </w:rPr>
        <w:t>20</w:t>
      </w:r>
      <w:r w:rsidR="003A493E">
        <w:rPr>
          <w:rFonts w:eastAsia="Calibri"/>
          <w:sz w:val="28"/>
          <w:szCs w:val="28"/>
        </w:rPr>
        <w:t>24</w:t>
      </w:r>
      <w:r w:rsidR="003A493E" w:rsidRPr="00021732">
        <w:rPr>
          <w:rFonts w:eastAsia="Calibri"/>
          <w:sz w:val="28"/>
          <w:szCs w:val="28"/>
        </w:rPr>
        <w:t xml:space="preserve"> г. № </w:t>
      </w:r>
      <w:r w:rsidR="003A493E">
        <w:rPr>
          <w:rFonts w:eastAsia="Calibri"/>
          <w:sz w:val="28"/>
          <w:szCs w:val="28"/>
        </w:rPr>
        <w:t>1</w:t>
      </w:r>
      <w:r w:rsidR="003A493E" w:rsidRPr="00021732">
        <w:rPr>
          <w:rFonts w:eastAsia="Calibri"/>
          <w:sz w:val="28"/>
          <w:szCs w:val="28"/>
        </w:rPr>
        <w:t>)</w:t>
      </w:r>
      <w:r w:rsidRPr="00A82774">
        <w:rPr>
          <w:sz w:val="28"/>
          <w:szCs w:val="28"/>
        </w:rPr>
        <w:t xml:space="preserve">, Конкурсной документации по конкурсному отбору </w:t>
      </w:r>
      <w:r w:rsidR="003A493E" w:rsidRPr="003B47A0">
        <w:rPr>
          <w:sz w:val="28"/>
          <w:szCs w:val="28"/>
        </w:rPr>
        <w:t>инновационных</w:t>
      </w:r>
      <w:proofErr w:type="gramEnd"/>
      <w:r w:rsidR="003A493E" w:rsidRPr="003B47A0">
        <w:rPr>
          <w:sz w:val="28"/>
          <w:szCs w:val="28"/>
        </w:rPr>
        <w:t xml:space="preserve"> социальных проектов муниципальных образований «Создание муниципального семейного клуба», «Создание муниципального центра «Перспективы»</w:t>
      </w:r>
      <w:r w:rsidRPr="00A82774">
        <w:rPr>
          <w:sz w:val="28"/>
          <w:szCs w:val="28"/>
        </w:rPr>
        <w:t xml:space="preserve">, и критериев оценки, включенных в раздел 1 Формы оценки заявки на участие в конкурсном отборе </w:t>
      </w:r>
      <w:r w:rsidR="003A493E" w:rsidRPr="003B47A0">
        <w:rPr>
          <w:sz w:val="28"/>
          <w:szCs w:val="28"/>
        </w:rPr>
        <w:t>инновационных социальных проектов муниципальных образований «Создание муниципального семейного клуба», «Создание мун</w:t>
      </w:r>
      <w:r w:rsidR="003A493E">
        <w:rPr>
          <w:sz w:val="28"/>
          <w:szCs w:val="28"/>
        </w:rPr>
        <w:t>иципального центра «Перспективы»</w:t>
      </w:r>
      <w:r w:rsidRPr="00A82774">
        <w:rPr>
          <w:sz w:val="28"/>
          <w:szCs w:val="28"/>
        </w:rPr>
        <w:t xml:space="preserve">. </w:t>
      </w:r>
    </w:p>
    <w:p w:rsidR="009467C2" w:rsidRDefault="00286D89" w:rsidP="00A82774">
      <w:pPr>
        <w:spacing w:line="276" w:lineRule="auto"/>
        <w:ind w:left="-284" w:firstLine="720"/>
        <w:jc w:val="both"/>
        <w:rPr>
          <w:sz w:val="28"/>
          <w:szCs w:val="28"/>
        </w:rPr>
      </w:pPr>
      <w:r w:rsidRPr="00286D89">
        <w:rPr>
          <w:sz w:val="28"/>
          <w:szCs w:val="28"/>
        </w:rPr>
        <w:t>По итогам рассмотрения и оценки заявок решением Конкурсной комиссии</w:t>
      </w:r>
      <w:r w:rsidR="00845EA9" w:rsidRPr="00845EA9">
        <w:rPr>
          <w:sz w:val="28"/>
          <w:szCs w:val="28"/>
        </w:rPr>
        <w:t xml:space="preserve"> </w:t>
      </w:r>
      <w:r w:rsidR="00845EA9" w:rsidRPr="007D5C5A">
        <w:rPr>
          <w:sz w:val="28"/>
          <w:szCs w:val="28"/>
        </w:rPr>
        <w:t xml:space="preserve">по конкурсному отбору </w:t>
      </w:r>
      <w:r w:rsidR="003A493E" w:rsidRPr="003B47A0">
        <w:rPr>
          <w:sz w:val="28"/>
          <w:szCs w:val="28"/>
        </w:rPr>
        <w:t xml:space="preserve">инновационных социальных проектов муниципальных образований «Создание муниципального семейного клуба», «Создание муниципального центра «Перспективы» </w:t>
      </w:r>
      <w:r w:rsidRPr="00286D89">
        <w:rPr>
          <w:sz w:val="28"/>
          <w:szCs w:val="28"/>
        </w:rPr>
        <w:t xml:space="preserve">ко </w:t>
      </w:r>
      <w:r w:rsidRPr="009467C2">
        <w:rPr>
          <w:sz w:val="28"/>
          <w:szCs w:val="28"/>
        </w:rPr>
        <w:t>втором</w:t>
      </w:r>
      <w:r>
        <w:rPr>
          <w:sz w:val="28"/>
          <w:szCs w:val="28"/>
        </w:rPr>
        <w:t>у</w:t>
      </w:r>
      <w:r w:rsidRPr="00286D89">
        <w:rPr>
          <w:sz w:val="28"/>
          <w:szCs w:val="28"/>
        </w:rPr>
        <w:t xml:space="preserve"> этапу</w:t>
      </w:r>
      <w:r w:rsidR="003A493E">
        <w:rPr>
          <w:sz w:val="28"/>
          <w:szCs w:val="28"/>
        </w:rPr>
        <w:t xml:space="preserve"> экспертизы </w:t>
      </w:r>
      <w:r w:rsidR="00A82774">
        <w:rPr>
          <w:sz w:val="28"/>
          <w:szCs w:val="28"/>
        </w:rPr>
        <w:t xml:space="preserve">допущено </w:t>
      </w:r>
      <w:r w:rsidR="003A493E">
        <w:rPr>
          <w:sz w:val="28"/>
          <w:szCs w:val="28"/>
        </w:rPr>
        <w:t>79</w:t>
      </w:r>
      <w:r>
        <w:rPr>
          <w:sz w:val="28"/>
          <w:szCs w:val="28"/>
        </w:rPr>
        <w:t xml:space="preserve"> заявок.</w:t>
      </w:r>
      <w:r w:rsidRPr="00286D89">
        <w:rPr>
          <w:sz w:val="28"/>
          <w:szCs w:val="28"/>
        </w:rPr>
        <w:t xml:space="preserve"> </w:t>
      </w:r>
      <w:r w:rsidRPr="009467C2">
        <w:rPr>
          <w:sz w:val="28"/>
          <w:szCs w:val="28"/>
        </w:rPr>
        <w:t>Перечень заявок</w:t>
      </w:r>
      <w:r>
        <w:rPr>
          <w:sz w:val="28"/>
          <w:szCs w:val="28"/>
        </w:rPr>
        <w:t xml:space="preserve">, </w:t>
      </w:r>
      <w:r w:rsidRPr="009467C2">
        <w:rPr>
          <w:sz w:val="28"/>
          <w:szCs w:val="28"/>
        </w:rPr>
        <w:t>допущенных к участию во втором этапе конкурса</w:t>
      </w:r>
      <w:r>
        <w:rPr>
          <w:sz w:val="28"/>
          <w:szCs w:val="28"/>
        </w:rPr>
        <w:t>,</w:t>
      </w:r>
      <w:r w:rsidRPr="009467C2">
        <w:rPr>
          <w:sz w:val="28"/>
          <w:szCs w:val="28"/>
        </w:rPr>
        <w:t xml:space="preserve"> размещен на сайте Фонда.</w:t>
      </w:r>
    </w:p>
    <w:p w:rsidR="003240EC" w:rsidRDefault="003240EC" w:rsidP="003240EC">
      <w:pPr>
        <w:spacing w:line="276" w:lineRule="auto"/>
        <w:ind w:left="-284" w:firstLine="720"/>
        <w:jc w:val="both"/>
        <w:rPr>
          <w:sz w:val="28"/>
          <w:szCs w:val="28"/>
        </w:rPr>
      </w:pPr>
      <w:r>
        <w:rPr>
          <w:sz w:val="28"/>
          <w:szCs w:val="28"/>
        </w:rPr>
        <w:t>В Таблице 1 представлен анализ оснований отклонений заявок на первом этапе.</w:t>
      </w:r>
      <w:r w:rsidRPr="00226D7B">
        <w:rPr>
          <w:sz w:val="28"/>
          <w:szCs w:val="28"/>
        </w:rPr>
        <w:t xml:space="preserve"> </w:t>
      </w:r>
    </w:p>
    <w:p w:rsidR="003240EC" w:rsidRDefault="003240EC" w:rsidP="003240EC">
      <w:pPr>
        <w:spacing w:line="276" w:lineRule="auto"/>
        <w:ind w:left="-284" w:firstLine="720"/>
        <w:jc w:val="both"/>
        <w:rPr>
          <w:sz w:val="28"/>
          <w:szCs w:val="28"/>
        </w:rPr>
      </w:pPr>
      <w:r>
        <w:rPr>
          <w:sz w:val="28"/>
          <w:szCs w:val="28"/>
        </w:rPr>
        <w:t>Участник</w:t>
      </w:r>
      <w:r w:rsidR="00C321D8">
        <w:rPr>
          <w:sz w:val="28"/>
          <w:szCs w:val="28"/>
        </w:rPr>
        <w:t>ам</w:t>
      </w:r>
      <w:r>
        <w:rPr>
          <w:sz w:val="28"/>
          <w:szCs w:val="28"/>
        </w:rPr>
        <w:t xml:space="preserve"> конкурса, чьи заявки не допущены </w:t>
      </w:r>
      <w:r w:rsidR="00C321D8">
        <w:rPr>
          <w:sz w:val="28"/>
          <w:szCs w:val="28"/>
        </w:rPr>
        <w:t>ко</w:t>
      </w:r>
      <w:r>
        <w:rPr>
          <w:sz w:val="28"/>
          <w:szCs w:val="28"/>
        </w:rPr>
        <w:t xml:space="preserve"> втором</w:t>
      </w:r>
      <w:r w:rsidR="00C321D8">
        <w:rPr>
          <w:sz w:val="28"/>
          <w:szCs w:val="28"/>
        </w:rPr>
        <w:t>у</w:t>
      </w:r>
      <w:r>
        <w:rPr>
          <w:sz w:val="28"/>
          <w:szCs w:val="28"/>
        </w:rPr>
        <w:t xml:space="preserve"> этап</w:t>
      </w:r>
      <w:r w:rsidR="00C321D8">
        <w:rPr>
          <w:sz w:val="28"/>
          <w:szCs w:val="28"/>
        </w:rPr>
        <w:t>у</w:t>
      </w:r>
      <w:r>
        <w:rPr>
          <w:sz w:val="28"/>
          <w:szCs w:val="28"/>
        </w:rPr>
        <w:t xml:space="preserve"> конкурса, </w:t>
      </w:r>
      <w:r w:rsidR="00F904AF">
        <w:rPr>
          <w:sz w:val="28"/>
          <w:szCs w:val="28"/>
        </w:rPr>
        <w:t xml:space="preserve">в личные кабинеты на платформе </w:t>
      </w:r>
      <w:hyperlink r:id="rId9" w:history="1">
        <w:r w:rsidR="00F904AF" w:rsidRPr="00882F0B">
          <w:rPr>
            <w:rStyle w:val="ad"/>
            <w:sz w:val="28"/>
            <w:szCs w:val="28"/>
            <w:lang w:val="en-US"/>
          </w:rPr>
          <w:t>https</w:t>
        </w:r>
        <w:r w:rsidR="00F904AF" w:rsidRPr="00882F0B">
          <w:rPr>
            <w:rStyle w:val="ad"/>
            <w:sz w:val="28"/>
            <w:szCs w:val="28"/>
          </w:rPr>
          <w:t>://конкурсыфонда.</w:t>
        </w:r>
        <w:r w:rsidR="00F904AF" w:rsidRPr="00C321D8">
          <w:rPr>
            <w:rStyle w:val="ad"/>
            <w:sz w:val="28"/>
            <w:szCs w:val="28"/>
            <w:u w:val="none"/>
          </w:rPr>
          <w:t>рф</w:t>
        </w:r>
      </w:hyperlink>
      <w:r w:rsidR="00F904AF">
        <w:rPr>
          <w:rStyle w:val="ad"/>
          <w:sz w:val="28"/>
          <w:szCs w:val="28"/>
          <w:u w:val="none"/>
        </w:rPr>
        <w:t xml:space="preserve"> </w:t>
      </w:r>
      <w:r w:rsidR="00A278CC" w:rsidRPr="00C321D8">
        <w:rPr>
          <w:sz w:val="28"/>
          <w:szCs w:val="28"/>
        </w:rPr>
        <w:t>направлены</w:t>
      </w:r>
      <w:r w:rsidR="00A278CC" w:rsidRPr="00CE4A6F">
        <w:rPr>
          <w:sz w:val="28"/>
          <w:szCs w:val="28"/>
        </w:rPr>
        <w:t xml:space="preserve"> уведомлени</w:t>
      </w:r>
      <w:r w:rsidR="00A278CC">
        <w:rPr>
          <w:sz w:val="28"/>
          <w:szCs w:val="28"/>
        </w:rPr>
        <w:t>я</w:t>
      </w:r>
      <w:r w:rsidR="00A278CC" w:rsidRPr="00CE4A6F">
        <w:rPr>
          <w:sz w:val="28"/>
          <w:szCs w:val="28"/>
        </w:rPr>
        <w:t xml:space="preserve"> об отклонении с указан</w:t>
      </w:r>
      <w:r w:rsidR="00A278CC">
        <w:rPr>
          <w:sz w:val="28"/>
          <w:szCs w:val="28"/>
        </w:rPr>
        <w:t xml:space="preserve">ием </w:t>
      </w:r>
      <w:r w:rsidR="00F904AF">
        <w:rPr>
          <w:sz w:val="28"/>
          <w:szCs w:val="28"/>
        </w:rPr>
        <w:t>оснований</w:t>
      </w:r>
      <w:r w:rsidR="00C321D8" w:rsidRPr="00E32544">
        <w:rPr>
          <w:sz w:val="28"/>
          <w:szCs w:val="28"/>
        </w:rPr>
        <w:t>.</w:t>
      </w:r>
    </w:p>
    <w:p w:rsidR="003240EC" w:rsidRDefault="003240EC" w:rsidP="003240EC">
      <w:pPr>
        <w:spacing w:line="276" w:lineRule="auto"/>
        <w:ind w:left="-284" w:firstLine="720"/>
        <w:jc w:val="both"/>
        <w:rPr>
          <w:sz w:val="28"/>
          <w:szCs w:val="28"/>
        </w:rPr>
      </w:pPr>
    </w:p>
    <w:p w:rsidR="003240EC" w:rsidRPr="003B2687" w:rsidRDefault="003240EC" w:rsidP="003240EC">
      <w:pPr>
        <w:spacing w:line="360" w:lineRule="exact"/>
        <w:ind w:firstLine="720"/>
        <w:jc w:val="right"/>
      </w:pPr>
      <w:r w:rsidRPr="003B2687">
        <w:lastRenderedPageBreak/>
        <w:t xml:space="preserve">Таблица </w:t>
      </w:r>
      <w:r>
        <w:t>1</w:t>
      </w:r>
      <w:r w:rsidRPr="003B2687">
        <w:t>.</w:t>
      </w:r>
    </w:p>
    <w:p w:rsidR="003240EC" w:rsidRPr="003B2687" w:rsidRDefault="003240EC" w:rsidP="003240EC">
      <w:pPr>
        <w:jc w:val="center"/>
        <w:rPr>
          <w:b/>
        </w:rPr>
      </w:pPr>
      <w:r w:rsidRPr="003B2687">
        <w:rPr>
          <w:b/>
        </w:rPr>
        <w:t xml:space="preserve">Анализ оснований отклонений заявок на </w:t>
      </w:r>
      <w:proofErr w:type="gramStart"/>
      <w:r w:rsidRPr="003B2687">
        <w:rPr>
          <w:b/>
        </w:rPr>
        <w:t>первом</w:t>
      </w:r>
      <w:proofErr w:type="gramEnd"/>
      <w:r w:rsidRPr="003B2687">
        <w:rPr>
          <w:b/>
        </w:rPr>
        <w:t xml:space="preserve"> этапе </w:t>
      </w:r>
      <w:r>
        <w:rPr>
          <w:b/>
        </w:rPr>
        <w:t>к</w:t>
      </w:r>
      <w:r w:rsidRPr="003B2687">
        <w:rPr>
          <w:b/>
        </w:rPr>
        <w:t>онкурса</w:t>
      </w:r>
    </w:p>
    <w:p w:rsidR="003240EC" w:rsidRDefault="003240EC" w:rsidP="003240EC">
      <w:pPr>
        <w:spacing w:line="276" w:lineRule="auto"/>
        <w:ind w:left="-284" w:firstLine="720"/>
        <w:jc w:val="both"/>
        <w:rPr>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387"/>
      </w:tblGrid>
      <w:tr w:rsidR="003240EC" w:rsidRPr="00130702" w:rsidTr="00B85950">
        <w:trPr>
          <w:trHeight w:val="405"/>
        </w:trPr>
        <w:tc>
          <w:tcPr>
            <w:tcW w:w="4820" w:type="dxa"/>
          </w:tcPr>
          <w:p w:rsidR="003240EC" w:rsidRPr="00130702" w:rsidRDefault="003240EC" w:rsidP="00B85950">
            <w:pPr>
              <w:jc w:val="center"/>
              <w:rPr>
                <w:b/>
              </w:rPr>
            </w:pPr>
            <w:r w:rsidRPr="00130702">
              <w:rPr>
                <w:b/>
              </w:rPr>
              <w:t>Содержание критерия</w:t>
            </w:r>
          </w:p>
        </w:tc>
        <w:tc>
          <w:tcPr>
            <w:tcW w:w="5387" w:type="dxa"/>
          </w:tcPr>
          <w:p w:rsidR="003240EC" w:rsidRPr="00130702" w:rsidRDefault="003240EC" w:rsidP="00B85950">
            <w:pPr>
              <w:jc w:val="center"/>
              <w:rPr>
                <w:b/>
              </w:rPr>
            </w:pPr>
            <w:r w:rsidRPr="00130702">
              <w:rPr>
                <w:b/>
              </w:rPr>
              <w:t>Соответствие заявки критерию</w:t>
            </w:r>
          </w:p>
        </w:tc>
      </w:tr>
      <w:tr w:rsidR="003240EC" w:rsidRPr="00130702" w:rsidTr="00B85950">
        <w:trPr>
          <w:trHeight w:val="418"/>
        </w:trPr>
        <w:tc>
          <w:tcPr>
            <w:tcW w:w="10207" w:type="dxa"/>
            <w:gridSpan w:val="2"/>
          </w:tcPr>
          <w:p w:rsidR="003240EC" w:rsidRPr="00130702" w:rsidRDefault="003240EC" w:rsidP="00B85950">
            <w:pPr>
              <w:jc w:val="center"/>
              <w:rPr>
                <w:b/>
              </w:rPr>
            </w:pPr>
            <w:r w:rsidRPr="00130702">
              <w:rPr>
                <w:b/>
              </w:rPr>
              <w:t>1. Комплектность заявки</w:t>
            </w:r>
          </w:p>
        </w:tc>
      </w:tr>
      <w:tr w:rsidR="003240EC" w:rsidRPr="00130702" w:rsidTr="00B85950">
        <w:trPr>
          <w:trHeight w:val="1000"/>
        </w:trPr>
        <w:tc>
          <w:tcPr>
            <w:tcW w:w="4820" w:type="dxa"/>
          </w:tcPr>
          <w:p w:rsidR="003240EC" w:rsidRPr="00130702" w:rsidRDefault="003240EC" w:rsidP="00B85950">
            <w:pPr>
              <w:jc w:val="both"/>
              <w:rPr>
                <w:b/>
              </w:rPr>
            </w:pPr>
            <w:r w:rsidRPr="00130702">
              <w:rPr>
                <w:b/>
              </w:rPr>
              <w:t>1</w:t>
            </w:r>
            <w:r w:rsidRPr="006E6DFB">
              <w:rPr>
                <w:b/>
              </w:rPr>
              <w:t>. Наличие документов, прилагаемых к заяв</w:t>
            </w:r>
            <w:r>
              <w:rPr>
                <w:b/>
              </w:rPr>
              <w:t>ке (пункт 4.5 Положения, пункт 8</w:t>
            </w:r>
            <w:r w:rsidRPr="006E6DFB">
              <w:rPr>
                <w:b/>
              </w:rPr>
              <w:t xml:space="preserve"> конкурсной документации)</w:t>
            </w:r>
          </w:p>
        </w:tc>
        <w:tc>
          <w:tcPr>
            <w:tcW w:w="5387" w:type="dxa"/>
          </w:tcPr>
          <w:p w:rsidR="003240EC" w:rsidRPr="00130702" w:rsidRDefault="003240EC" w:rsidP="00D77DF7">
            <w:pPr>
              <w:jc w:val="both"/>
            </w:pPr>
            <w:r w:rsidRPr="00471C32">
              <w:rPr>
                <w:b/>
              </w:rPr>
              <w:t>О</w:t>
            </w:r>
            <w:r>
              <w:rPr>
                <w:b/>
              </w:rPr>
              <w:t>дна из причин</w:t>
            </w:r>
            <w:r w:rsidRPr="00471C32">
              <w:rPr>
                <w:b/>
              </w:rPr>
              <w:t xml:space="preserve"> отклонения заявок</w:t>
            </w:r>
            <w:r w:rsidRPr="00130702">
              <w:t xml:space="preserve"> на </w:t>
            </w:r>
            <w:proofErr w:type="gramStart"/>
            <w:r w:rsidRPr="00130702">
              <w:t>первом</w:t>
            </w:r>
            <w:proofErr w:type="gramEnd"/>
            <w:r w:rsidRPr="00130702">
              <w:t xml:space="preserve"> этапе </w:t>
            </w:r>
            <w:r>
              <w:t>к</w:t>
            </w:r>
            <w:r w:rsidRPr="00130702">
              <w:t>онкурса – полное (частичное) отсутствие документов, прилагаемых к заявке в соотв</w:t>
            </w:r>
            <w:r>
              <w:t>етствии с пунктом 4.5 Положения, пунктом 8 конкурсной документации</w:t>
            </w:r>
            <w:r w:rsidRPr="00130702">
              <w:t>:</w:t>
            </w:r>
          </w:p>
          <w:p w:rsidR="003240EC" w:rsidRPr="000215D4" w:rsidRDefault="003240EC" w:rsidP="00D77DF7">
            <w:pPr>
              <w:widowControl w:val="0"/>
              <w:autoSpaceDE w:val="0"/>
              <w:autoSpaceDN w:val="0"/>
              <w:adjustRightInd w:val="0"/>
              <w:jc w:val="both"/>
              <w:rPr>
                <w:bCs/>
              </w:rPr>
            </w:pPr>
            <w:r w:rsidRPr="00130702">
              <w:rPr>
                <w:bCs/>
              </w:rPr>
              <w:t xml:space="preserve">а) </w:t>
            </w:r>
            <w:r w:rsidRPr="000215D4">
              <w:t xml:space="preserve">письмо заявителя, подтверждающее наличие собственных ресурсов, в том числе финансовых (с указанием источника финансирования), на реализацию проекта, </w:t>
            </w:r>
            <w:r>
              <w:t xml:space="preserve">обязательство утвердить проект </w:t>
            </w:r>
            <w:r w:rsidRPr="000215D4">
              <w:t>и обеспечить целевое использование сре</w:t>
            </w:r>
            <w:proofErr w:type="gramStart"/>
            <w:r w:rsidRPr="000215D4">
              <w:t>дств гр</w:t>
            </w:r>
            <w:proofErr w:type="gramEnd"/>
            <w:r w:rsidRPr="000215D4">
              <w:t>анта</w:t>
            </w:r>
            <w:r w:rsidRPr="000215D4">
              <w:rPr>
                <w:bCs/>
              </w:rPr>
              <w:t>;</w:t>
            </w:r>
          </w:p>
          <w:p w:rsidR="003240EC" w:rsidRDefault="003240EC" w:rsidP="00D77DF7">
            <w:pPr>
              <w:jc w:val="both"/>
            </w:pPr>
            <w:r w:rsidRPr="00130702">
              <w:t xml:space="preserve">б) </w:t>
            </w:r>
            <w:r>
              <w:t>к</w:t>
            </w:r>
            <w:r w:rsidRPr="00A41385">
              <w:t>опия действующего устава (со всеми изменениями) муниципального образования</w:t>
            </w:r>
            <w:r>
              <w:t>;</w:t>
            </w:r>
          </w:p>
          <w:p w:rsidR="003240EC" w:rsidRDefault="003240EC" w:rsidP="00D77DF7">
            <w:pPr>
              <w:jc w:val="both"/>
            </w:pPr>
            <w:r>
              <w:t>в) и</w:t>
            </w:r>
            <w:r w:rsidRPr="00401C10">
              <w:t xml:space="preserve">нформация о соответствии участника конкурса требованиям пункта 4 настоящей конкурсной документации и согласии на размещение в сети «Интернет» информации об участнике конкурса, подаваемой заявке, иной информации об участнике конкурса, связанной с конкурсом – </w:t>
            </w:r>
            <w:proofErr w:type="gramStart"/>
            <w:r w:rsidRPr="00401C10">
              <w:t>формируется по итогам заполнения электронной формы заявки и подписывается</w:t>
            </w:r>
            <w:proofErr w:type="gramEnd"/>
            <w:r w:rsidRPr="00401C10">
              <w:t xml:space="preserve"> высшим должностным лицом муниципального образования (иным уполномоченным лицом).</w:t>
            </w:r>
          </w:p>
          <w:p w:rsidR="003240EC" w:rsidRPr="00130702" w:rsidRDefault="003240EC" w:rsidP="00D77DF7">
            <w:pPr>
              <w:jc w:val="both"/>
            </w:pPr>
            <w:r w:rsidRPr="008B6129">
              <w:t xml:space="preserve">По данному критерию </w:t>
            </w:r>
            <w:proofErr w:type="gramStart"/>
            <w:r w:rsidRPr="008B6129">
              <w:t>отклонены</w:t>
            </w:r>
            <w:proofErr w:type="gramEnd"/>
            <w:r w:rsidRPr="008B6129">
              <w:t xml:space="preserve"> </w:t>
            </w:r>
            <w:r>
              <w:t>5</w:t>
            </w:r>
            <w:r w:rsidRPr="008B6129">
              <w:t xml:space="preserve"> заявок.</w:t>
            </w:r>
          </w:p>
        </w:tc>
      </w:tr>
      <w:tr w:rsidR="003240EC" w:rsidRPr="00130702" w:rsidTr="00B85950">
        <w:trPr>
          <w:trHeight w:val="292"/>
        </w:trPr>
        <w:tc>
          <w:tcPr>
            <w:tcW w:w="10207" w:type="dxa"/>
            <w:gridSpan w:val="2"/>
          </w:tcPr>
          <w:p w:rsidR="003240EC" w:rsidRPr="00130702" w:rsidRDefault="003240EC" w:rsidP="00B85950">
            <w:pPr>
              <w:ind w:firstLine="459"/>
              <w:jc w:val="center"/>
            </w:pPr>
            <w:r w:rsidRPr="00130702">
              <w:br w:type="page"/>
            </w:r>
            <w:r>
              <w:rPr>
                <w:b/>
              </w:rPr>
              <w:t>2</w:t>
            </w:r>
            <w:r w:rsidRPr="00130702">
              <w:rPr>
                <w:b/>
              </w:rPr>
              <w:t xml:space="preserve">. Статус </w:t>
            </w:r>
            <w:r>
              <w:rPr>
                <w:b/>
              </w:rPr>
              <w:t>участника</w:t>
            </w:r>
            <w:r w:rsidRPr="00130702">
              <w:rPr>
                <w:b/>
              </w:rPr>
              <w:t xml:space="preserve"> и его соответствие требованиям </w:t>
            </w:r>
            <w:r>
              <w:rPr>
                <w:b/>
              </w:rPr>
              <w:t>к</w:t>
            </w:r>
            <w:r w:rsidRPr="00130702">
              <w:rPr>
                <w:b/>
              </w:rPr>
              <w:t>онкурса</w:t>
            </w:r>
          </w:p>
        </w:tc>
      </w:tr>
      <w:tr w:rsidR="003240EC" w:rsidRPr="00130702" w:rsidTr="00B85950">
        <w:trPr>
          <w:trHeight w:val="575"/>
        </w:trPr>
        <w:tc>
          <w:tcPr>
            <w:tcW w:w="4820" w:type="dxa"/>
          </w:tcPr>
          <w:p w:rsidR="003240EC" w:rsidRPr="00130702" w:rsidRDefault="003240EC" w:rsidP="00B85950">
            <w:pPr>
              <w:jc w:val="both"/>
              <w:rPr>
                <w:b/>
              </w:rPr>
            </w:pPr>
            <w:r w:rsidRPr="00130702">
              <w:t>1. </w:t>
            </w:r>
            <w:r w:rsidRPr="00130702">
              <w:rPr>
                <w:b/>
              </w:rPr>
              <w:t xml:space="preserve">Соответствие статуса </w:t>
            </w:r>
            <w:r>
              <w:rPr>
                <w:b/>
              </w:rPr>
              <w:t>участника</w:t>
            </w:r>
            <w:r w:rsidRPr="00130702">
              <w:rPr>
                <w:b/>
              </w:rPr>
              <w:t xml:space="preserve"> требованиям пункта 1.4 </w:t>
            </w:r>
            <w:r>
              <w:rPr>
                <w:b/>
              </w:rPr>
              <w:t xml:space="preserve"> и 3.7 </w:t>
            </w:r>
            <w:r w:rsidRPr="00130702">
              <w:rPr>
                <w:b/>
              </w:rPr>
              <w:t>Положения:</w:t>
            </w:r>
          </w:p>
          <w:p w:rsidR="003240EC" w:rsidRDefault="003240EC" w:rsidP="00B85950">
            <w:pPr>
              <w:jc w:val="both"/>
            </w:pPr>
            <w:r w:rsidRPr="00B0761E">
              <w:t xml:space="preserve">участниками конкурса являются  муниципальные образования – сельские поселения, городские поселения, муниципальные районы, городские округа, внутригородские территории городов федерального значения, городские округа с внутригородским делением, внутригородские районы (далее – </w:t>
            </w:r>
            <w:r>
              <w:t>участники</w:t>
            </w:r>
            <w:r w:rsidRPr="00B0761E">
              <w:t>)</w:t>
            </w:r>
            <w:r>
              <w:t>;</w:t>
            </w:r>
            <w:r w:rsidRPr="00B0761E">
              <w:t xml:space="preserve"> </w:t>
            </w:r>
          </w:p>
          <w:p w:rsidR="003240EC" w:rsidRPr="009831C1" w:rsidRDefault="003240EC" w:rsidP="00B85950">
            <w:pPr>
              <w:jc w:val="both"/>
            </w:pPr>
            <w:proofErr w:type="gramStart"/>
            <w:r>
              <w:t>в</w:t>
            </w:r>
            <w:r w:rsidRPr="009831C1">
              <w:t xml:space="preserve"> конкурсных процедурах на основании решения высшего должностного лица муниципального образования от имени муниципального образования выступает местная администрация (исполнительно-распорядительный орган муниципального образования) в лице главы муниципального </w:t>
            </w:r>
            <w:r w:rsidRPr="009831C1">
              <w:lastRenderedPageBreak/>
              <w:t>образования либо лица, назначаемого на должность главы местной администрации по контракту.</w:t>
            </w:r>
            <w:proofErr w:type="gramEnd"/>
          </w:p>
          <w:p w:rsidR="003240EC" w:rsidRPr="006E6DFB" w:rsidRDefault="003240EC" w:rsidP="00B85950">
            <w:pPr>
              <w:jc w:val="both"/>
              <w:rPr>
                <w:b/>
              </w:rPr>
            </w:pPr>
            <w:r w:rsidRPr="006E6DFB">
              <w:rPr>
                <w:b/>
              </w:rPr>
              <w:t xml:space="preserve">2. Соответствие </w:t>
            </w:r>
            <w:r>
              <w:rPr>
                <w:b/>
              </w:rPr>
              <w:t>участника</w:t>
            </w:r>
            <w:r w:rsidRPr="00130702">
              <w:rPr>
                <w:b/>
              </w:rPr>
              <w:t xml:space="preserve"> </w:t>
            </w:r>
            <w:r w:rsidRPr="006E6DFB">
              <w:rPr>
                <w:b/>
              </w:rPr>
              <w:t>требованиям пункт</w:t>
            </w:r>
            <w:r>
              <w:rPr>
                <w:b/>
              </w:rPr>
              <w:t>а</w:t>
            </w:r>
            <w:r w:rsidRPr="006E6DFB">
              <w:rPr>
                <w:b/>
              </w:rPr>
              <w:t xml:space="preserve"> 3.4 Положения:</w:t>
            </w:r>
          </w:p>
          <w:p w:rsidR="003240EC" w:rsidRPr="00B66D9F" w:rsidRDefault="003240EC" w:rsidP="00B85950">
            <w:pPr>
              <w:autoSpaceDE w:val="0"/>
              <w:autoSpaceDN w:val="0"/>
              <w:adjustRightInd w:val="0"/>
              <w:ind w:firstLine="540"/>
              <w:jc w:val="both"/>
              <w:rPr>
                <w:szCs w:val="28"/>
              </w:rPr>
            </w:pPr>
            <w:r w:rsidRPr="00B66D9F">
              <w:rPr>
                <w:szCs w:val="28"/>
              </w:rPr>
              <w:t>у участника конкурсного отбора отсутствует на 1-е число месяца, предшествующего месяцу подачи заявки,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3240EC" w:rsidRPr="00B66D9F" w:rsidRDefault="003240EC" w:rsidP="00B85950">
            <w:pPr>
              <w:autoSpaceDE w:val="0"/>
              <w:autoSpaceDN w:val="0"/>
              <w:adjustRightInd w:val="0"/>
              <w:ind w:firstLine="540"/>
              <w:jc w:val="both"/>
              <w:rPr>
                <w:szCs w:val="28"/>
              </w:rPr>
            </w:pPr>
            <w:r w:rsidRPr="00B66D9F">
              <w:rPr>
                <w:szCs w:val="28"/>
              </w:rPr>
              <w:t xml:space="preserve">у участника конкурсного отбора отсутствуют на 1-е число месяца, предшествующего месяцу, в </w:t>
            </w:r>
            <w:proofErr w:type="gramStart"/>
            <w:r w:rsidRPr="00B66D9F">
              <w:rPr>
                <w:szCs w:val="28"/>
              </w:rPr>
              <w:t>котором</w:t>
            </w:r>
            <w:proofErr w:type="gramEnd"/>
            <w:r w:rsidRPr="00B66D9F">
              <w:rPr>
                <w:szCs w:val="28"/>
              </w:rPr>
              <w:t xml:space="preserve"> планируется проведение конкурсного отбора, просроченная задолженность по возврату в федеральный бюджет субсидии и иная просроченная (неурегулированная) задолженность;</w:t>
            </w:r>
          </w:p>
          <w:p w:rsidR="003240EC" w:rsidRPr="00B66D9F" w:rsidRDefault="003240EC" w:rsidP="00B85950">
            <w:pPr>
              <w:autoSpaceDE w:val="0"/>
              <w:autoSpaceDN w:val="0"/>
              <w:adjustRightInd w:val="0"/>
              <w:ind w:firstLine="540"/>
              <w:jc w:val="both"/>
              <w:rPr>
                <w:szCs w:val="28"/>
              </w:rPr>
            </w:pPr>
            <w:r w:rsidRPr="00B66D9F">
              <w:rPr>
                <w:szCs w:val="28"/>
              </w:rPr>
              <w:t xml:space="preserve">участник конкурсного отбора на 1-е число месяца, предшествующего месяцу подачи заявки, не находится в </w:t>
            </w:r>
            <w:proofErr w:type="gramStart"/>
            <w:r w:rsidRPr="00B66D9F">
              <w:rPr>
                <w:szCs w:val="28"/>
              </w:rPr>
              <w:t>процессе</w:t>
            </w:r>
            <w:proofErr w:type="gramEnd"/>
            <w:r w:rsidRPr="00B66D9F">
              <w:rPr>
                <w:szCs w:val="28"/>
              </w:rPr>
              <w:t xml:space="preserve"> преобразования, упразднения,                               его деятельность не приостановлена в порядке, предусмотренном законодательством Российской Федерации;</w:t>
            </w:r>
          </w:p>
          <w:p w:rsidR="003240EC" w:rsidRPr="00D31CCE" w:rsidRDefault="003240EC" w:rsidP="00B85950">
            <w:pPr>
              <w:autoSpaceDE w:val="0"/>
              <w:autoSpaceDN w:val="0"/>
              <w:adjustRightInd w:val="0"/>
              <w:ind w:firstLine="539"/>
              <w:jc w:val="both"/>
              <w:rPr>
                <w:szCs w:val="28"/>
              </w:rPr>
            </w:pPr>
            <w:proofErr w:type="gramStart"/>
            <w:r w:rsidRPr="00B66D9F">
              <w:rPr>
                <w:szCs w:val="28"/>
              </w:rPr>
              <w:t>участник конкурсного отбора на 1-е число месяца, предшествующего месяцу подачи заявки, не должен получать средства из федерального бюджета                             на основании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тематическими направлениями конкурса;</w:t>
            </w:r>
            <w:proofErr w:type="gramEnd"/>
          </w:p>
        </w:tc>
        <w:tc>
          <w:tcPr>
            <w:tcW w:w="5387" w:type="dxa"/>
          </w:tcPr>
          <w:p w:rsidR="003240EC" w:rsidRPr="00DF2D1E" w:rsidRDefault="003240EC" w:rsidP="00D77DF7">
            <w:pPr>
              <w:jc w:val="both"/>
            </w:pPr>
            <w:r>
              <w:lastRenderedPageBreak/>
              <w:t>По</w:t>
            </w:r>
            <w:r w:rsidRPr="00DF2D1E">
              <w:t xml:space="preserve"> причин</w:t>
            </w:r>
            <w:r>
              <w:t>е</w:t>
            </w:r>
            <w:r w:rsidRPr="00DF2D1E">
              <w:t xml:space="preserve"> несоответстви</w:t>
            </w:r>
            <w:r>
              <w:t>я</w:t>
            </w:r>
            <w:r w:rsidRPr="00DF2D1E">
              <w:t xml:space="preserve"> статуса </w:t>
            </w:r>
            <w:r>
              <w:t>участника</w:t>
            </w:r>
            <w:r w:rsidRPr="00DF2D1E">
              <w:t xml:space="preserve"> условиям, изложенным в конкурсной документации</w:t>
            </w:r>
            <w:r>
              <w:t xml:space="preserve">, </w:t>
            </w:r>
            <w:r w:rsidRPr="00DF2D1E">
              <w:t>и тр</w:t>
            </w:r>
            <w:r>
              <w:t xml:space="preserve">ебованиям пункта 1.4 Положения </w:t>
            </w:r>
            <w:r w:rsidRPr="00DF2D1E">
              <w:t>отклонен</w:t>
            </w:r>
            <w:r>
              <w:t>ы</w:t>
            </w:r>
            <w:r w:rsidRPr="00DF2D1E">
              <w:t xml:space="preserve"> </w:t>
            </w:r>
            <w:r>
              <w:t xml:space="preserve">32 </w:t>
            </w:r>
            <w:r w:rsidRPr="00DC761D">
              <w:t>заявки.</w:t>
            </w:r>
          </w:p>
          <w:p w:rsidR="003240EC" w:rsidRPr="001F2003" w:rsidRDefault="003240EC" w:rsidP="00B85950">
            <w:pPr>
              <w:ind w:firstLine="317"/>
              <w:jc w:val="both"/>
              <w:rPr>
                <w:b/>
                <w:highlight w:val="yellow"/>
              </w:rPr>
            </w:pPr>
          </w:p>
          <w:p w:rsidR="003240EC" w:rsidRPr="001F2003" w:rsidRDefault="003240EC" w:rsidP="00B85950">
            <w:pPr>
              <w:ind w:firstLine="317"/>
              <w:jc w:val="both"/>
              <w:rPr>
                <w:b/>
                <w:highlight w:val="yellow"/>
              </w:rPr>
            </w:pPr>
          </w:p>
          <w:p w:rsidR="003240EC" w:rsidRPr="001F2003" w:rsidRDefault="003240EC" w:rsidP="00B85950">
            <w:pPr>
              <w:ind w:firstLine="317"/>
              <w:jc w:val="both"/>
              <w:rPr>
                <w:b/>
                <w:highlight w:val="yellow"/>
              </w:rPr>
            </w:pPr>
          </w:p>
          <w:p w:rsidR="003240EC" w:rsidRPr="001F2003" w:rsidRDefault="003240EC" w:rsidP="00B85950">
            <w:pPr>
              <w:ind w:firstLine="317"/>
              <w:jc w:val="both"/>
              <w:rPr>
                <w:b/>
                <w:highlight w:val="yellow"/>
              </w:rPr>
            </w:pPr>
          </w:p>
          <w:p w:rsidR="003240EC" w:rsidRDefault="003240EC" w:rsidP="00B85950">
            <w:pPr>
              <w:ind w:firstLine="317"/>
              <w:jc w:val="both"/>
            </w:pPr>
          </w:p>
          <w:p w:rsidR="003240EC" w:rsidRDefault="003240EC" w:rsidP="00B85950">
            <w:pPr>
              <w:ind w:firstLine="317"/>
              <w:jc w:val="both"/>
            </w:pPr>
          </w:p>
          <w:p w:rsidR="003240EC" w:rsidRDefault="003240EC" w:rsidP="00B85950">
            <w:pPr>
              <w:ind w:firstLine="317"/>
              <w:jc w:val="both"/>
            </w:pPr>
          </w:p>
          <w:p w:rsidR="003240EC" w:rsidRPr="00DF2D1E" w:rsidRDefault="003240EC" w:rsidP="00D77DF7">
            <w:pPr>
              <w:jc w:val="both"/>
            </w:pPr>
            <w:bookmarkStart w:id="0" w:name="_GoBack"/>
            <w:bookmarkEnd w:id="0"/>
            <w:r>
              <w:t>В</w:t>
            </w:r>
            <w:r w:rsidRPr="00DF2D1E">
              <w:t xml:space="preserve">се заявки, рекомендованные для участия во втором этапе конкурса, соответствуют требованиям пунктов </w:t>
            </w:r>
            <w:r>
              <w:t xml:space="preserve">1.4, </w:t>
            </w:r>
            <w:r w:rsidRPr="00DF2D1E">
              <w:t>3.4 и 3.7</w:t>
            </w:r>
            <w:r w:rsidRPr="006E6DFB">
              <w:t xml:space="preserve"> Положения</w:t>
            </w:r>
          </w:p>
          <w:p w:rsidR="003240EC" w:rsidRPr="00130702" w:rsidRDefault="003240EC" w:rsidP="00B85950">
            <w:pPr>
              <w:ind w:firstLine="317"/>
              <w:jc w:val="both"/>
            </w:pPr>
          </w:p>
        </w:tc>
      </w:tr>
      <w:tr w:rsidR="003240EC" w:rsidRPr="00130702" w:rsidTr="00B85950">
        <w:trPr>
          <w:trHeight w:val="231"/>
        </w:trPr>
        <w:tc>
          <w:tcPr>
            <w:tcW w:w="10207" w:type="dxa"/>
            <w:gridSpan w:val="2"/>
          </w:tcPr>
          <w:p w:rsidR="003240EC" w:rsidRPr="00130702" w:rsidRDefault="003240EC" w:rsidP="00B85950">
            <w:pPr>
              <w:ind w:firstLine="317"/>
              <w:jc w:val="center"/>
            </w:pPr>
            <w:r w:rsidRPr="00130702">
              <w:lastRenderedPageBreak/>
              <w:br w:type="page"/>
            </w:r>
            <w:r>
              <w:rPr>
                <w:b/>
              </w:rPr>
              <w:t>3</w:t>
            </w:r>
            <w:r w:rsidRPr="00130702">
              <w:rPr>
                <w:b/>
              </w:rPr>
              <w:t>. Продолжительность реализации проекта</w:t>
            </w:r>
          </w:p>
        </w:tc>
      </w:tr>
      <w:tr w:rsidR="003240EC" w:rsidRPr="00130702" w:rsidTr="00B85950">
        <w:tc>
          <w:tcPr>
            <w:tcW w:w="4820" w:type="dxa"/>
          </w:tcPr>
          <w:p w:rsidR="003240EC" w:rsidRPr="00B0761E" w:rsidRDefault="003240EC" w:rsidP="00B85950">
            <w:pPr>
              <w:jc w:val="both"/>
              <w:rPr>
                <w:sz w:val="23"/>
                <w:szCs w:val="23"/>
              </w:rPr>
            </w:pPr>
            <w:r w:rsidRPr="00EE76A4">
              <w:rPr>
                <w:sz w:val="23"/>
                <w:szCs w:val="23"/>
              </w:rPr>
              <w:t>Продолжительность проекта согласно условиям к</w:t>
            </w:r>
            <w:r>
              <w:rPr>
                <w:sz w:val="23"/>
                <w:szCs w:val="23"/>
              </w:rPr>
              <w:t>онкурса (21</w:t>
            </w:r>
            <w:r w:rsidRPr="00EE76A4">
              <w:rPr>
                <w:sz w:val="23"/>
                <w:szCs w:val="23"/>
              </w:rPr>
              <w:t xml:space="preserve"> месяц, с  </w:t>
            </w:r>
            <w:r>
              <w:rPr>
                <w:sz w:val="23"/>
                <w:szCs w:val="23"/>
              </w:rPr>
              <w:t>15</w:t>
            </w:r>
            <w:r w:rsidRPr="005100C3">
              <w:rPr>
                <w:sz w:val="23"/>
                <w:szCs w:val="23"/>
              </w:rPr>
              <w:t xml:space="preserve"> </w:t>
            </w:r>
            <w:r>
              <w:rPr>
                <w:sz w:val="23"/>
                <w:szCs w:val="23"/>
              </w:rPr>
              <w:t>апреля</w:t>
            </w:r>
            <w:r w:rsidRPr="005100C3">
              <w:rPr>
                <w:sz w:val="23"/>
                <w:szCs w:val="23"/>
              </w:rPr>
              <w:t xml:space="preserve"> 202</w:t>
            </w:r>
            <w:r>
              <w:rPr>
                <w:sz w:val="23"/>
                <w:szCs w:val="23"/>
              </w:rPr>
              <w:t>4</w:t>
            </w:r>
            <w:r w:rsidRPr="005100C3">
              <w:rPr>
                <w:sz w:val="23"/>
                <w:szCs w:val="23"/>
              </w:rPr>
              <w:t xml:space="preserve"> г. по 31 </w:t>
            </w:r>
            <w:r>
              <w:rPr>
                <w:sz w:val="23"/>
                <w:szCs w:val="23"/>
              </w:rPr>
              <w:t>декабря</w:t>
            </w:r>
            <w:r w:rsidRPr="005100C3">
              <w:rPr>
                <w:sz w:val="23"/>
                <w:szCs w:val="23"/>
              </w:rPr>
              <w:t xml:space="preserve"> 202</w:t>
            </w:r>
            <w:r>
              <w:rPr>
                <w:sz w:val="23"/>
                <w:szCs w:val="23"/>
              </w:rPr>
              <w:t>5</w:t>
            </w:r>
            <w:r w:rsidRPr="005100C3">
              <w:rPr>
                <w:sz w:val="23"/>
                <w:szCs w:val="23"/>
              </w:rPr>
              <w:t xml:space="preserve"> г.</w:t>
            </w:r>
            <w:r w:rsidRPr="00EE76A4">
              <w:rPr>
                <w:sz w:val="23"/>
                <w:szCs w:val="23"/>
              </w:rPr>
              <w:t>)</w:t>
            </w:r>
          </w:p>
        </w:tc>
        <w:tc>
          <w:tcPr>
            <w:tcW w:w="5387" w:type="dxa"/>
          </w:tcPr>
          <w:p w:rsidR="003240EC" w:rsidRPr="00130702" w:rsidRDefault="003240EC" w:rsidP="00B85950">
            <w:pPr>
              <w:jc w:val="both"/>
            </w:pPr>
            <w:r w:rsidRPr="005100C3">
              <w:t>Заявки, рекомендованные для участия во втором этапе конкурса, соответствуют требованиям конкурса по данному критерию</w:t>
            </w:r>
          </w:p>
        </w:tc>
      </w:tr>
      <w:tr w:rsidR="003240EC" w:rsidRPr="00130702" w:rsidTr="00B85950">
        <w:trPr>
          <w:trHeight w:val="247"/>
        </w:trPr>
        <w:tc>
          <w:tcPr>
            <w:tcW w:w="10207" w:type="dxa"/>
            <w:gridSpan w:val="2"/>
          </w:tcPr>
          <w:p w:rsidR="003240EC" w:rsidRPr="00130702" w:rsidRDefault="003240EC" w:rsidP="00B85950">
            <w:pPr>
              <w:jc w:val="center"/>
              <w:rPr>
                <w:b/>
              </w:rPr>
            </w:pPr>
            <w:r>
              <w:rPr>
                <w:b/>
              </w:rPr>
              <w:t>4</w:t>
            </w:r>
            <w:r w:rsidRPr="00130702">
              <w:rPr>
                <w:b/>
              </w:rPr>
              <w:t xml:space="preserve">. Финансирование проекта  </w:t>
            </w:r>
          </w:p>
        </w:tc>
      </w:tr>
      <w:tr w:rsidR="003240EC" w:rsidRPr="00130702" w:rsidTr="00B85950">
        <w:trPr>
          <w:trHeight w:val="1631"/>
        </w:trPr>
        <w:tc>
          <w:tcPr>
            <w:tcW w:w="4820" w:type="dxa"/>
          </w:tcPr>
          <w:p w:rsidR="003240EC" w:rsidRPr="00C102FA" w:rsidRDefault="003240EC" w:rsidP="00B85950">
            <w:pPr>
              <w:jc w:val="both"/>
            </w:pPr>
            <w:r w:rsidRPr="00130702">
              <w:t xml:space="preserve">1. </w:t>
            </w:r>
            <w:r w:rsidRPr="00C102FA">
              <w:t>Соответствие объема запрашиваемых сре</w:t>
            </w:r>
            <w:proofErr w:type="gramStart"/>
            <w:r w:rsidRPr="00C102FA">
              <w:t>дств гр</w:t>
            </w:r>
            <w:proofErr w:type="gramEnd"/>
            <w:r w:rsidRPr="00C102FA">
              <w:t>анта условиям конкурса (не более 2 000 000 рублей).</w:t>
            </w:r>
          </w:p>
          <w:p w:rsidR="003240EC" w:rsidRPr="00130702" w:rsidRDefault="003240EC" w:rsidP="00B85950">
            <w:pPr>
              <w:jc w:val="both"/>
            </w:pPr>
            <w:r w:rsidRPr="00C102FA">
              <w:t xml:space="preserve">2. Наличие </w:t>
            </w:r>
            <w:r>
              <w:t xml:space="preserve">у </w:t>
            </w:r>
            <w:r w:rsidRPr="00487472">
              <w:t xml:space="preserve">участника собственных </w:t>
            </w:r>
            <w:r w:rsidRPr="00487472">
              <w:rPr>
                <w:color w:val="000000" w:themeColor="text1"/>
              </w:rPr>
              <w:t xml:space="preserve">(привлеченных) </w:t>
            </w:r>
            <w:r w:rsidRPr="00487472">
              <w:t>средств на реализацию мероприятий проекта</w:t>
            </w:r>
            <w:r w:rsidRPr="00C102FA">
              <w:t>.</w:t>
            </w:r>
          </w:p>
        </w:tc>
        <w:tc>
          <w:tcPr>
            <w:tcW w:w="5387" w:type="dxa"/>
          </w:tcPr>
          <w:p w:rsidR="003240EC" w:rsidRPr="00130702" w:rsidRDefault="003240EC" w:rsidP="00B85950">
            <w:pPr>
              <w:jc w:val="both"/>
            </w:pPr>
            <w:r>
              <w:t xml:space="preserve">Отклонена одна заявка по причине отсутствия у </w:t>
            </w:r>
            <w:r w:rsidRPr="00487472">
              <w:t xml:space="preserve">участника собственных </w:t>
            </w:r>
            <w:r w:rsidRPr="00487472">
              <w:rPr>
                <w:color w:val="000000" w:themeColor="text1"/>
              </w:rPr>
              <w:t xml:space="preserve">(привлеченных) </w:t>
            </w:r>
            <w:r w:rsidRPr="00487472">
              <w:t>средств на реализацию мероприятий проекта</w:t>
            </w:r>
            <w:r w:rsidRPr="00C102FA">
              <w:t>.</w:t>
            </w:r>
          </w:p>
        </w:tc>
      </w:tr>
      <w:tr w:rsidR="003240EC" w:rsidRPr="00130702" w:rsidTr="00B85950">
        <w:trPr>
          <w:trHeight w:val="287"/>
        </w:trPr>
        <w:tc>
          <w:tcPr>
            <w:tcW w:w="10207" w:type="dxa"/>
            <w:gridSpan w:val="2"/>
          </w:tcPr>
          <w:p w:rsidR="003240EC" w:rsidRPr="00651860" w:rsidRDefault="003240EC" w:rsidP="00B85950">
            <w:pPr>
              <w:ind w:right="170"/>
              <w:jc w:val="center"/>
              <w:rPr>
                <w:b/>
              </w:rPr>
            </w:pPr>
            <w:r w:rsidRPr="00651860">
              <w:rPr>
                <w:b/>
                <w:bCs/>
              </w:rPr>
              <w:t xml:space="preserve">5. Наличие </w:t>
            </w:r>
            <w:r w:rsidRPr="00651860">
              <w:rPr>
                <w:b/>
              </w:rPr>
              <w:t>подписи и печати</w:t>
            </w:r>
            <w:r w:rsidRPr="00651860">
              <w:rPr>
                <w:b/>
                <w:bCs/>
              </w:rPr>
              <w:t xml:space="preserve"> участника в Информации о заявке на участие в конкурсе</w:t>
            </w:r>
          </w:p>
        </w:tc>
      </w:tr>
      <w:tr w:rsidR="003240EC" w:rsidRPr="00130702" w:rsidTr="00B85950">
        <w:trPr>
          <w:trHeight w:val="1631"/>
        </w:trPr>
        <w:tc>
          <w:tcPr>
            <w:tcW w:w="4820" w:type="dxa"/>
          </w:tcPr>
          <w:p w:rsidR="003240EC" w:rsidRPr="00130702" w:rsidRDefault="003240EC" w:rsidP="00B85950">
            <w:pPr>
              <w:jc w:val="both"/>
            </w:pPr>
            <w:r>
              <w:lastRenderedPageBreak/>
              <w:t>И</w:t>
            </w:r>
            <w:r w:rsidRPr="00401C10">
              <w:t xml:space="preserve">нформация о соответствии участника конкурса требованиям пункта 4 настоящей конкурсной документации и согласии на размещение в сети «Интернет» информации об участнике конкурса, подаваемой заявке, иной информации об участнике конкурса, связанной с конкурсом – </w:t>
            </w:r>
            <w:proofErr w:type="gramStart"/>
            <w:r w:rsidRPr="00401C10">
              <w:t>формируется по итогам заполнения электронной формы заявки и подписывается</w:t>
            </w:r>
            <w:proofErr w:type="gramEnd"/>
            <w:r w:rsidRPr="00401C10">
              <w:t xml:space="preserve"> высшим должностным лицом муниципального образова</w:t>
            </w:r>
            <w:r>
              <w:t>ния (иным уполномоченным лицом)</w:t>
            </w:r>
          </w:p>
        </w:tc>
        <w:tc>
          <w:tcPr>
            <w:tcW w:w="5387" w:type="dxa"/>
          </w:tcPr>
          <w:p w:rsidR="003240EC" w:rsidRDefault="003240EC" w:rsidP="00B85950">
            <w:pPr>
              <w:jc w:val="both"/>
            </w:pPr>
            <w:r>
              <w:t xml:space="preserve">Отклонена одна заявка по причине отсутствия подписи и печати </w:t>
            </w:r>
            <w:r w:rsidRPr="00401C10">
              <w:t>высш</w:t>
            </w:r>
            <w:r>
              <w:t>его</w:t>
            </w:r>
            <w:r w:rsidRPr="00401C10">
              <w:t xml:space="preserve"> должностн</w:t>
            </w:r>
            <w:r>
              <w:t>ого лица</w:t>
            </w:r>
            <w:r w:rsidRPr="00401C10">
              <w:t xml:space="preserve"> муниципального образования (ин</w:t>
            </w:r>
            <w:r>
              <w:t>ого</w:t>
            </w:r>
            <w:r w:rsidRPr="00401C10">
              <w:t xml:space="preserve"> уполномоченн</w:t>
            </w:r>
            <w:r>
              <w:t>ого</w:t>
            </w:r>
            <w:r w:rsidRPr="00401C10">
              <w:t xml:space="preserve"> лиц</w:t>
            </w:r>
            <w:r>
              <w:t>а</w:t>
            </w:r>
            <w:r w:rsidRPr="00401C10">
              <w:t>).</w:t>
            </w:r>
          </w:p>
          <w:p w:rsidR="003240EC" w:rsidRPr="00130702" w:rsidRDefault="003240EC" w:rsidP="00B85950">
            <w:pPr>
              <w:ind w:right="170"/>
              <w:jc w:val="both"/>
            </w:pPr>
          </w:p>
        </w:tc>
      </w:tr>
    </w:tbl>
    <w:p w:rsidR="003240EC" w:rsidRDefault="003240EC" w:rsidP="003240EC">
      <w:pPr>
        <w:spacing w:line="276" w:lineRule="auto"/>
        <w:ind w:left="-284" w:firstLine="720"/>
        <w:jc w:val="both"/>
        <w:rPr>
          <w:sz w:val="28"/>
          <w:szCs w:val="28"/>
        </w:rPr>
      </w:pPr>
    </w:p>
    <w:p w:rsidR="003240EC" w:rsidRPr="009467C2" w:rsidRDefault="003240EC" w:rsidP="00A82774">
      <w:pPr>
        <w:spacing w:line="276" w:lineRule="auto"/>
        <w:ind w:left="-284" w:firstLine="720"/>
        <w:jc w:val="both"/>
        <w:rPr>
          <w:sz w:val="28"/>
          <w:szCs w:val="28"/>
        </w:rPr>
      </w:pPr>
    </w:p>
    <w:sectPr w:rsidR="003240EC" w:rsidRPr="009467C2" w:rsidSect="00E65073">
      <w:headerReference w:type="even" r:id="rId10"/>
      <w:headerReference w:type="default" r:id="rId11"/>
      <w:footerReference w:type="default" r:id="rId12"/>
      <w:pgSz w:w="11906" w:h="16838"/>
      <w:pgMar w:top="993"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A4C" w:rsidRDefault="00F97A4C">
      <w:r>
        <w:separator/>
      </w:r>
    </w:p>
  </w:endnote>
  <w:endnote w:type="continuationSeparator" w:id="0">
    <w:p w:rsidR="00F97A4C" w:rsidRDefault="00F9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82721"/>
      <w:docPartObj>
        <w:docPartGallery w:val="Page Numbers (Bottom of Page)"/>
        <w:docPartUnique/>
      </w:docPartObj>
    </w:sdtPr>
    <w:sdtEndPr/>
    <w:sdtContent>
      <w:p w:rsidR="00D67DCB" w:rsidRDefault="00D67DCB">
        <w:pPr>
          <w:pStyle w:val="af0"/>
          <w:jc w:val="center"/>
        </w:pPr>
        <w:r>
          <w:fldChar w:fldCharType="begin"/>
        </w:r>
        <w:r>
          <w:instrText>PAGE   \* MERGEFORMAT</w:instrText>
        </w:r>
        <w:r>
          <w:fldChar w:fldCharType="separate"/>
        </w:r>
        <w:r w:rsidR="00D77DF7">
          <w:rPr>
            <w:noProof/>
          </w:rPr>
          <w:t>3</w:t>
        </w:r>
        <w:r>
          <w:fldChar w:fldCharType="end"/>
        </w:r>
      </w:p>
    </w:sdtContent>
  </w:sdt>
  <w:p w:rsidR="00D67DCB" w:rsidRDefault="00D67DC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A4C" w:rsidRDefault="00F97A4C">
      <w:r>
        <w:separator/>
      </w:r>
    </w:p>
  </w:footnote>
  <w:footnote w:type="continuationSeparator" w:id="0">
    <w:p w:rsidR="00F97A4C" w:rsidRDefault="00F97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CB" w:rsidRDefault="00D67DCB" w:rsidP="00A9764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67DCB" w:rsidRDefault="00D67DCB" w:rsidP="00A9764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DCB" w:rsidRDefault="00D67DCB">
    <w:pPr>
      <w:pStyle w:val="a8"/>
      <w:jc w:val="center"/>
    </w:pPr>
  </w:p>
  <w:p w:rsidR="00D67DCB" w:rsidRDefault="00D67DCB" w:rsidP="00A9764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A2981"/>
    <w:multiLevelType w:val="hybridMultilevel"/>
    <w:tmpl w:val="E86C3472"/>
    <w:lvl w:ilvl="0" w:tplc="7858369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32767"/>
    <w:multiLevelType w:val="hybridMultilevel"/>
    <w:tmpl w:val="9516F7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086D82"/>
    <w:multiLevelType w:val="hybridMultilevel"/>
    <w:tmpl w:val="ACEE9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A4"/>
    <w:rsid w:val="000013A7"/>
    <w:rsid w:val="00003AAC"/>
    <w:rsid w:val="000043B6"/>
    <w:rsid w:val="00015CC6"/>
    <w:rsid w:val="000169C6"/>
    <w:rsid w:val="00016A99"/>
    <w:rsid w:val="00020FB8"/>
    <w:rsid w:val="00022673"/>
    <w:rsid w:val="00024A17"/>
    <w:rsid w:val="000276D2"/>
    <w:rsid w:val="00030221"/>
    <w:rsid w:val="0003228F"/>
    <w:rsid w:val="00034646"/>
    <w:rsid w:val="00042245"/>
    <w:rsid w:val="000424BF"/>
    <w:rsid w:val="00042564"/>
    <w:rsid w:val="00044E7A"/>
    <w:rsid w:val="0004706B"/>
    <w:rsid w:val="00047434"/>
    <w:rsid w:val="0005701A"/>
    <w:rsid w:val="00057F51"/>
    <w:rsid w:val="00065B2D"/>
    <w:rsid w:val="000717C3"/>
    <w:rsid w:val="000722D9"/>
    <w:rsid w:val="00072546"/>
    <w:rsid w:val="0007466B"/>
    <w:rsid w:val="0007606F"/>
    <w:rsid w:val="000854DD"/>
    <w:rsid w:val="00093D15"/>
    <w:rsid w:val="00095F17"/>
    <w:rsid w:val="000A249C"/>
    <w:rsid w:val="000A366C"/>
    <w:rsid w:val="000A44F0"/>
    <w:rsid w:val="000A7F61"/>
    <w:rsid w:val="000B2471"/>
    <w:rsid w:val="000B3749"/>
    <w:rsid w:val="000B44A1"/>
    <w:rsid w:val="000B4A3B"/>
    <w:rsid w:val="000B6622"/>
    <w:rsid w:val="000C1600"/>
    <w:rsid w:val="000C37D7"/>
    <w:rsid w:val="000C602F"/>
    <w:rsid w:val="000D01D2"/>
    <w:rsid w:val="000D155A"/>
    <w:rsid w:val="000D46BA"/>
    <w:rsid w:val="000D52AD"/>
    <w:rsid w:val="000D7CF0"/>
    <w:rsid w:val="000E50AA"/>
    <w:rsid w:val="000E640D"/>
    <w:rsid w:val="000E64FD"/>
    <w:rsid w:val="000E7567"/>
    <w:rsid w:val="000E784F"/>
    <w:rsid w:val="000F2744"/>
    <w:rsid w:val="000F3F50"/>
    <w:rsid w:val="000F462C"/>
    <w:rsid w:val="000F7CAC"/>
    <w:rsid w:val="001020BC"/>
    <w:rsid w:val="00102A37"/>
    <w:rsid w:val="0010779A"/>
    <w:rsid w:val="0011345A"/>
    <w:rsid w:val="001139A2"/>
    <w:rsid w:val="0011663D"/>
    <w:rsid w:val="0012014F"/>
    <w:rsid w:val="00122A3A"/>
    <w:rsid w:val="00125658"/>
    <w:rsid w:val="001267C7"/>
    <w:rsid w:val="00127A42"/>
    <w:rsid w:val="00130702"/>
    <w:rsid w:val="00131440"/>
    <w:rsid w:val="001335D9"/>
    <w:rsid w:val="0013487E"/>
    <w:rsid w:val="00140470"/>
    <w:rsid w:val="0014468A"/>
    <w:rsid w:val="00154ECD"/>
    <w:rsid w:val="00155BAD"/>
    <w:rsid w:val="00162DB7"/>
    <w:rsid w:val="0016433A"/>
    <w:rsid w:val="0016671D"/>
    <w:rsid w:val="001721EB"/>
    <w:rsid w:val="0017370C"/>
    <w:rsid w:val="00175A6C"/>
    <w:rsid w:val="001774D4"/>
    <w:rsid w:val="001777F5"/>
    <w:rsid w:val="00183875"/>
    <w:rsid w:val="0018585D"/>
    <w:rsid w:val="001921C4"/>
    <w:rsid w:val="00193F6A"/>
    <w:rsid w:val="001A11D9"/>
    <w:rsid w:val="001A19D1"/>
    <w:rsid w:val="001A5B12"/>
    <w:rsid w:val="001A7EB9"/>
    <w:rsid w:val="001B0657"/>
    <w:rsid w:val="001B0F97"/>
    <w:rsid w:val="001B1142"/>
    <w:rsid w:val="001B206E"/>
    <w:rsid w:val="001B2EB5"/>
    <w:rsid w:val="001B6DDF"/>
    <w:rsid w:val="001D295F"/>
    <w:rsid w:val="001D49AB"/>
    <w:rsid w:val="001E240E"/>
    <w:rsid w:val="001E3792"/>
    <w:rsid w:val="001E4DD8"/>
    <w:rsid w:val="001E64CC"/>
    <w:rsid w:val="001F1FD6"/>
    <w:rsid w:val="00201009"/>
    <w:rsid w:val="00205D69"/>
    <w:rsid w:val="00210D51"/>
    <w:rsid w:val="002112B2"/>
    <w:rsid w:val="00213B06"/>
    <w:rsid w:val="00214845"/>
    <w:rsid w:val="00225BEA"/>
    <w:rsid w:val="00226D7B"/>
    <w:rsid w:val="00231DB0"/>
    <w:rsid w:val="002333F5"/>
    <w:rsid w:val="00233754"/>
    <w:rsid w:val="002342B9"/>
    <w:rsid w:val="00237AD0"/>
    <w:rsid w:val="00242279"/>
    <w:rsid w:val="002428A5"/>
    <w:rsid w:val="00244697"/>
    <w:rsid w:val="00244FBB"/>
    <w:rsid w:val="00253A4E"/>
    <w:rsid w:val="00262B59"/>
    <w:rsid w:val="0027544E"/>
    <w:rsid w:val="00277F06"/>
    <w:rsid w:val="00283533"/>
    <w:rsid w:val="00286D89"/>
    <w:rsid w:val="00287877"/>
    <w:rsid w:val="00294763"/>
    <w:rsid w:val="002947AA"/>
    <w:rsid w:val="002A492A"/>
    <w:rsid w:val="002B07AF"/>
    <w:rsid w:val="002B4F03"/>
    <w:rsid w:val="002B7EFD"/>
    <w:rsid w:val="002D22E6"/>
    <w:rsid w:val="002D52AD"/>
    <w:rsid w:val="002D61F9"/>
    <w:rsid w:val="002D69A9"/>
    <w:rsid w:val="002E0DF3"/>
    <w:rsid w:val="002E1492"/>
    <w:rsid w:val="002E14F3"/>
    <w:rsid w:val="002E5842"/>
    <w:rsid w:val="002E5B71"/>
    <w:rsid w:val="002E5F91"/>
    <w:rsid w:val="002E6D63"/>
    <w:rsid w:val="002F0BA5"/>
    <w:rsid w:val="002F2367"/>
    <w:rsid w:val="002F2CE4"/>
    <w:rsid w:val="002F31FE"/>
    <w:rsid w:val="002F7C3A"/>
    <w:rsid w:val="00303D04"/>
    <w:rsid w:val="00305597"/>
    <w:rsid w:val="003067D9"/>
    <w:rsid w:val="00307F14"/>
    <w:rsid w:val="00310D29"/>
    <w:rsid w:val="00311D49"/>
    <w:rsid w:val="003155FF"/>
    <w:rsid w:val="00321014"/>
    <w:rsid w:val="00321081"/>
    <w:rsid w:val="003235A4"/>
    <w:rsid w:val="003240EC"/>
    <w:rsid w:val="0032694A"/>
    <w:rsid w:val="00333FF1"/>
    <w:rsid w:val="00335D76"/>
    <w:rsid w:val="00336564"/>
    <w:rsid w:val="00337D8A"/>
    <w:rsid w:val="003422F9"/>
    <w:rsid w:val="00344AD3"/>
    <w:rsid w:val="00346D30"/>
    <w:rsid w:val="0035173A"/>
    <w:rsid w:val="00353993"/>
    <w:rsid w:val="00355066"/>
    <w:rsid w:val="003572B4"/>
    <w:rsid w:val="003573D2"/>
    <w:rsid w:val="00357739"/>
    <w:rsid w:val="003609B7"/>
    <w:rsid w:val="003657DC"/>
    <w:rsid w:val="003663C5"/>
    <w:rsid w:val="00371D01"/>
    <w:rsid w:val="00373E58"/>
    <w:rsid w:val="00374136"/>
    <w:rsid w:val="003758E5"/>
    <w:rsid w:val="003875BD"/>
    <w:rsid w:val="0038796A"/>
    <w:rsid w:val="00392B12"/>
    <w:rsid w:val="003A0935"/>
    <w:rsid w:val="003A1795"/>
    <w:rsid w:val="003A36BF"/>
    <w:rsid w:val="003A3A93"/>
    <w:rsid w:val="003A493E"/>
    <w:rsid w:val="003A4DAD"/>
    <w:rsid w:val="003A6B04"/>
    <w:rsid w:val="003A7A5E"/>
    <w:rsid w:val="003B2687"/>
    <w:rsid w:val="003B47A0"/>
    <w:rsid w:val="003B5952"/>
    <w:rsid w:val="003B6E73"/>
    <w:rsid w:val="003B7D45"/>
    <w:rsid w:val="003C25C5"/>
    <w:rsid w:val="003C2756"/>
    <w:rsid w:val="003C3FB3"/>
    <w:rsid w:val="003C4AAA"/>
    <w:rsid w:val="003C6DC9"/>
    <w:rsid w:val="003C7203"/>
    <w:rsid w:val="003D0C42"/>
    <w:rsid w:val="003D456B"/>
    <w:rsid w:val="003D45E9"/>
    <w:rsid w:val="003D6278"/>
    <w:rsid w:val="003E05BA"/>
    <w:rsid w:val="003E3118"/>
    <w:rsid w:val="003E4EDA"/>
    <w:rsid w:val="003E6E66"/>
    <w:rsid w:val="003F1501"/>
    <w:rsid w:val="003F2E7D"/>
    <w:rsid w:val="003F3EBB"/>
    <w:rsid w:val="003F5A5F"/>
    <w:rsid w:val="004071AD"/>
    <w:rsid w:val="00416042"/>
    <w:rsid w:val="0042181D"/>
    <w:rsid w:val="00423343"/>
    <w:rsid w:val="004243F9"/>
    <w:rsid w:val="00433DD3"/>
    <w:rsid w:val="00443B9E"/>
    <w:rsid w:val="00450CBE"/>
    <w:rsid w:val="00452922"/>
    <w:rsid w:val="004534F5"/>
    <w:rsid w:val="00454EAA"/>
    <w:rsid w:val="0045514C"/>
    <w:rsid w:val="00457D6B"/>
    <w:rsid w:val="00466A67"/>
    <w:rsid w:val="00470145"/>
    <w:rsid w:val="00484AC9"/>
    <w:rsid w:val="0049005B"/>
    <w:rsid w:val="00491938"/>
    <w:rsid w:val="00491B36"/>
    <w:rsid w:val="004924CC"/>
    <w:rsid w:val="00494977"/>
    <w:rsid w:val="004A0C54"/>
    <w:rsid w:val="004A2255"/>
    <w:rsid w:val="004A368A"/>
    <w:rsid w:val="004A45BA"/>
    <w:rsid w:val="004B15F3"/>
    <w:rsid w:val="004B591A"/>
    <w:rsid w:val="004C061B"/>
    <w:rsid w:val="004C0643"/>
    <w:rsid w:val="004C4A52"/>
    <w:rsid w:val="004D0F8B"/>
    <w:rsid w:val="004D5077"/>
    <w:rsid w:val="004E1B0C"/>
    <w:rsid w:val="004E322C"/>
    <w:rsid w:val="004E3A3E"/>
    <w:rsid w:val="004F3948"/>
    <w:rsid w:val="004F47EC"/>
    <w:rsid w:val="004F4EFC"/>
    <w:rsid w:val="004F512E"/>
    <w:rsid w:val="00502607"/>
    <w:rsid w:val="005034F8"/>
    <w:rsid w:val="00503DE9"/>
    <w:rsid w:val="00506282"/>
    <w:rsid w:val="00506329"/>
    <w:rsid w:val="00507940"/>
    <w:rsid w:val="005100C4"/>
    <w:rsid w:val="005117F9"/>
    <w:rsid w:val="00520B60"/>
    <w:rsid w:val="0052329C"/>
    <w:rsid w:val="00523911"/>
    <w:rsid w:val="00525EEC"/>
    <w:rsid w:val="0052673C"/>
    <w:rsid w:val="0053130F"/>
    <w:rsid w:val="00533609"/>
    <w:rsid w:val="00534039"/>
    <w:rsid w:val="00535F51"/>
    <w:rsid w:val="0053725C"/>
    <w:rsid w:val="0054265F"/>
    <w:rsid w:val="00545450"/>
    <w:rsid w:val="00554E7A"/>
    <w:rsid w:val="005672AE"/>
    <w:rsid w:val="00573966"/>
    <w:rsid w:val="0057675A"/>
    <w:rsid w:val="0057703E"/>
    <w:rsid w:val="00581AA6"/>
    <w:rsid w:val="005825C7"/>
    <w:rsid w:val="005841D0"/>
    <w:rsid w:val="00584451"/>
    <w:rsid w:val="00585C63"/>
    <w:rsid w:val="00590AEB"/>
    <w:rsid w:val="00597091"/>
    <w:rsid w:val="005A273E"/>
    <w:rsid w:val="005A72DC"/>
    <w:rsid w:val="005B1A2D"/>
    <w:rsid w:val="005B4AFB"/>
    <w:rsid w:val="005C1329"/>
    <w:rsid w:val="005C50D2"/>
    <w:rsid w:val="005D4422"/>
    <w:rsid w:val="005D5A7D"/>
    <w:rsid w:val="005D743B"/>
    <w:rsid w:val="005E1BE1"/>
    <w:rsid w:val="005E1E6F"/>
    <w:rsid w:val="005E3E5B"/>
    <w:rsid w:val="005F00C8"/>
    <w:rsid w:val="005F1BF0"/>
    <w:rsid w:val="005F2255"/>
    <w:rsid w:val="006007F9"/>
    <w:rsid w:val="00601150"/>
    <w:rsid w:val="0060130B"/>
    <w:rsid w:val="00602280"/>
    <w:rsid w:val="006028AB"/>
    <w:rsid w:val="006042FA"/>
    <w:rsid w:val="006110B3"/>
    <w:rsid w:val="0061145D"/>
    <w:rsid w:val="00615EC5"/>
    <w:rsid w:val="00616611"/>
    <w:rsid w:val="00624A5F"/>
    <w:rsid w:val="00626A69"/>
    <w:rsid w:val="00634A0E"/>
    <w:rsid w:val="00636ED8"/>
    <w:rsid w:val="006413A1"/>
    <w:rsid w:val="006440EE"/>
    <w:rsid w:val="006464EF"/>
    <w:rsid w:val="00647AA8"/>
    <w:rsid w:val="00651F9D"/>
    <w:rsid w:val="0065734D"/>
    <w:rsid w:val="00661C3B"/>
    <w:rsid w:val="006636CF"/>
    <w:rsid w:val="0066533F"/>
    <w:rsid w:val="006668FB"/>
    <w:rsid w:val="006728C3"/>
    <w:rsid w:val="00676BC6"/>
    <w:rsid w:val="00680D06"/>
    <w:rsid w:val="00680EDE"/>
    <w:rsid w:val="00683A09"/>
    <w:rsid w:val="006847A6"/>
    <w:rsid w:val="00686ED9"/>
    <w:rsid w:val="006922CE"/>
    <w:rsid w:val="00693CB9"/>
    <w:rsid w:val="006964EA"/>
    <w:rsid w:val="00697C69"/>
    <w:rsid w:val="006A7019"/>
    <w:rsid w:val="006A7A15"/>
    <w:rsid w:val="006A7A37"/>
    <w:rsid w:val="006B7DB4"/>
    <w:rsid w:val="006C088A"/>
    <w:rsid w:val="006C37BE"/>
    <w:rsid w:val="006C6255"/>
    <w:rsid w:val="006D2538"/>
    <w:rsid w:val="006D4867"/>
    <w:rsid w:val="006D7EFC"/>
    <w:rsid w:val="006F2361"/>
    <w:rsid w:val="006F77E8"/>
    <w:rsid w:val="00700924"/>
    <w:rsid w:val="00703053"/>
    <w:rsid w:val="007102C0"/>
    <w:rsid w:val="007166BE"/>
    <w:rsid w:val="007242BE"/>
    <w:rsid w:val="00724474"/>
    <w:rsid w:val="00724FE5"/>
    <w:rsid w:val="00725DAA"/>
    <w:rsid w:val="00732254"/>
    <w:rsid w:val="00732A6F"/>
    <w:rsid w:val="00734C37"/>
    <w:rsid w:val="00735576"/>
    <w:rsid w:val="007433EE"/>
    <w:rsid w:val="0074545D"/>
    <w:rsid w:val="007470CC"/>
    <w:rsid w:val="0075081C"/>
    <w:rsid w:val="00750954"/>
    <w:rsid w:val="007523B7"/>
    <w:rsid w:val="007528F6"/>
    <w:rsid w:val="00756149"/>
    <w:rsid w:val="00757119"/>
    <w:rsid w:val="00760829"/>
    <w:rsid w:val="0076135C"/>
    <w:rsid w:val="00763396"/>
    <w:rsid w:val="00765F30"/>
    <w:rsid w:val="00767347"/>
    <w:rsid w:val="00770E37"/>
    <w:rsid w:val="007734C4"/>
    <w:rsid w:val="0077471B"/>
    <w:rsid w:val="00774A3F"/>
    <w:rsid w:val="007768F6"/>
    <w:rsid w:val="00776E9F"/>
    <w:rsid w:val="00780F10"/>
    <w:rsid w:val="007823C1"/>
    <w:rsid w:val="007823F2"/>
    <w:rsid w:val="00782DE9"/>
    <w:rsid w:val="007837C3"/>
    <w:rsid w:val="007840E6"/>
    <w:rsid w:val="007841FD"/>
    <w:rsid w:val="00791F4E"/>
    <w:rsid w:val="0079415E"/>
    <w:rsid w:val="007959CD"/>
    <w:rsid w:val="007A2009"/>
    <w:rsid w:val="007A4831"/>
    <w:rsid w:val="007A69C2"/>
    <w:rsid w:val="007B0D13"/>
    <w:rsid w:val="007B237D"/>
    <w:rsid w:val="007B2515"/>
    <w:rsid w:val="007B301E"/>
    <w:rsid w:val="007C1502"/>
    <w:rsid w:val="007C422A"/>
    <w:rsid w:val="007D0306"/>
    <w:rsid w:val="007D09CE"/>
    <w:rsid w:val="007D2703"/>
    <w:rsid w:val="007D37D8"/>
    <w:rsid w:val="007E09A5"/>
    <w:rsid w:val="007E1C54"/>
    <w:rsid w:val="007E2E6E"/>
    <w:rsid w:val="007E59A2"/>
    <w:rsid w:val="007E6B8A"/>
    <w:rsid w:val="007F4219"/>
    <w:rsid w:val="00803C53"/>
    <w:rsid w:val="00804A80"/>
    <w:rsid w:val="0081100B"/>
    <w:rsid w:val="00813525"/>
    <w:rsid w:val="00814280"/>
    <w:rsid w:val="008143D4"/>
    <w:rsid w:val="0081482E"/>
    <w:rsid w:val="00820564"/>
    <w:rsid w:val="00826496"/>
    <w:rsid w:val="00827277"/>
    <w:rsid w:val="0082747F"/>
    <w:rsid w:val="008309D7"/>
    <w:rsid w:val="0083203A"/>
    <w:rsid w:val="0083334C"/>
    <w:rsid w:val="0083391A"/>
    <w:rsid w:val="00834261"/>
    <w:rsid w:val="00835687"/>
    <w:rsid w:val="008366AA"/>
    <w:rsid w:val="00836CAF"/>
    <w:rsid w:val="00840719"/>
    <w:rsid w:val="0084073C"/>
    <w:rsid w:val="00841C9F"/>
    <w:rsid w:val="00845EA9"/>
    <w:rsid w:val="00850D55"/>
    <w:rsid w:val="008555EE"/>
    <w:rsid w:val="008642E5"/>
    <w:rsid w:val="00865200"/>
    <w:rsid w:val="008673A4"/>
    <w:rsid w:val="008716AE"/>
    <w:rsid w:val="00872385"/>
    <w:rsid w:val="00891084"/>
    <w:rsid w:val="00892035"/>
    <w:rsid w:val="008A5541"/>
    <w:rsid w:val="008A61B7"/>
    <w:rsid w:val="008A6D4C"/>
    <w:rsid w:val="008B272E"/>
    <w:rsid w:val="008B3BCD"/>
    <w:rsid w:val="008C08A6"/>
    <w:rsid w:val="008C7E28"/>
    <w:rsid w:val="008D0C84"/>
    <w:rsid w:val="008D72BF"/>
    <w:rsid w:val="008E272B"/>
    <w:rsid w:val="008E2F9A"/>
    <w:rsid w:val="008E3A0C"/>
    <w:rsid w:val="008E6E89"/>
    <w:rsid w:val="008F006E"/>
    <w:rsid w:val="008F174F"/>
    <w:rsid w:val="008F1CBC"/>
    <w:rsid w:val="008F67DA"/>
    <w:rsid w:val="009028AF"/>
    <w:rsid w:val="00904B0C"/>
    <w:rsid w:val="00906BFD"/>
    <w:rsid w:val="009075A2"/>
    <w:rsid w:val="00910FA0"/>
    <w:rsid w:val="00930376"/>
    <w:rsid w:val="00933B98"/>
    <w:rsid w:val="009467C2"/>
    <w:rsid w:val="00951200"/>
    <w:rsid w:val="0096259C"/>
    <w:rsid w:val="00962C93"/>
    <w:rsid w:val="0096735A"/>
    <w:rsid w:val="009719F6"/>
    <w:rsid w:val="00982995"/>
    <w:rsid w:val="00984024"/>
    <w:rsid w:val="00985799"/>
    <w:rsid w:val="00985D2A"/>
    <w:rsid w:val="00987317"/>
    <w:rsid w:val="00987E86"/>
    <w:rsid w:val="00991A68"/>
    <w:rsid w:val="00991E02"/>
    <w:rsid w:val="00992163"/>
    <w:rsid w:val="00992D2F"/>
    <w:rsid w:val="00995C20"/>
    <w:rsid w:val="00996F23"/>
    <w:rsid w:val="00997DBE"/>
    <w:rsid w:val="009A2907"/>
    <w:rsid w:val="009B031C"/>
    <w:rsid w:val="009B3542"/>
    <w:rsid w:val="009B5B40"/>
    <w:rsid w:val="009B5BF1"/>
    <w:rsid w:val="009B7CCB"/>
    <w:rsid w:val="009C13C5"/>
    <w:rsid w:val="009C1BE0"/>
    <w:rsid w:val="009C2BEA"/>
    <w:rsid w:val="009C3D70"/>
    <w:rsid w:val="009C5BBA"/>
    <w:rsid w:val="009C7854"/>
    <w:rsid w:val="009D374E"/>
    <w:rsid w:val="009D3BB1"/>
    <w:rsid w:val="009D4D8D"/>
    <w:rsid w:val="009D6FD2"/>
    <w:rsid w:val="009D7459"/>
    <w:rsid w:val="009D7BA4"/>
    <w:rsid w:val="009E1E84"/>
    <w:rsid w:val="009E244F"/>
    <w:rsid w:val="009E3C3A"/>
    <w:rsid w:val="009E5C63"/>
    <w:rsid w:val="009E6224"/>
    <w:rsid w:val="009E6570"/>
    <w:rsid w:val="009E687D"/>
    <w:rsid w:val="009F20C4"/>
    <w:rsid w:val="009F38D1"/>
    <w:rsid w:val="00A003DA"/>
    <w:rsid w:val="00A0402A"/>
    <w:rsid w:val="00A10465"/>
    <w:rsid w:val="00A11F37"/>
    <w:rsid w:val="00A17ADA"/>
    <w:rsid w:val="00A20E01"/>
    <w:rsid w:val="00A259F5"/>
    <w:rsid w:val="00A278CC"/>
    <w:rsid w:val="00A3031C"/>
    <w:rsid w:val="00A30DEE"/>
    <w:rsid w:val="00A36EBA"/>
    <w:rsid w:val="00A40128"/>
    <w:rsid w:val="00A4106F"/>
    <w:rsid w:val="00A43B78"/>
    <w:rsid w:val="00A44D66"/>
    <w:rsid w:val="00A46C1F"/>
    <w:rsid w:val="00A47FFA"/>
    <w:rsid w:val="00A5050C"/>
    <w:rsid w:val="00A53604"/>
    <w:rsid w:val="00A53905"/>
    <w:rsid w:val="00A608D0"/>
    <w:rsid w:val="00A60D3E"/>
    <w:rsid w:val="00A60F94"/>
    <w:rsid w:val="00A63D6D"/>
    <w:rsid w:val="00A64133"/>
    <w:rsid w:val="00A72036"/>
    <w:rsid w:val="00A72EAE"/>
    <w:rsid w:val="00A73100"/>
    <w:rsid w:val="00A73D62"/>
    <w:rsid w:val="00A75D55"/>
    <w:rsid w:val="00A77323"/>
    <w:rsid w:val="00A810E8"/>
    <w:rsid w:val="00A826A3"/>
    <w:rsid w:val="00A82774"/>
    <w:rsid w:val="00A83F79"/>
    <w:rsid w:val="00A848A6"/>
    <w:rsid w:val="00A96A2C"/>
    <w:rsid w:val="00A97648"/>
    <w:rsid w:val="00AA01A1"/>
    <w:rsid w:val="00AA0C29"/>
    <w:rsid w:val="00AA3588"/>
    <w:rsid w:val="00AA6AA9"/>
    <w:rsid w:val="00AB34BB"/>
    <w:rsid w:val="00AB3690"/>
    <w:rsid w:val="00AB47B6"/>
    <w:rsid w:val="00AB7335"/>
    <w:rsid w:val="00AC0AEA"/>
    <w:rsid w:val="00AC596E"/>
    <w:rsid w:val="00AC59F9"/>
    <w:rsid w:val="00AD0D23"/>
    <w:rsid w:val="00AD4CC5"/>
    <w:rsid w:val="00AD78DA"/>
    <w:rsid w:val="00AD7F64"/>
    <w:rsid w:val="00AE1CB7"/>
    <w:rsid w:val="00AE285C"/>
    <w:rsid w:val="00AE2947"/>
    <w:rsid w:val="00AE3C91"/>
    <w:rsid w:val="00AE55F4"/>
    <w:rsid w:val="00AF2AA8"/>
    <w:rsid w:val="00B026C9"/>
    <w:rsid w:val="00B044F6"/>
    <w:rsid w:val="00B0533C"/>
    <w:rsid w:val="00B1054D"/>
    <w:rsid w:val="00B11887"/>
    <w:rsid w:val="00B1220A"/>
    <w:rsid w:val="00B15858"/>
    <w:rsid w:val="00B264B7"/>
    <w:rsid w:val="00B27EC8"/>
    <w:rsid w:val="00B32C3D"/>
    <w:rsid w:val="00B354F4"/>
    <w:rsid w:val="00B365FE"/>
    <w:rsid w:val="00B40582"/>
    <w:rsid w:val="00B4314D"/>
    <w:rsid w:val="00B47577"/>
    <w:rsid w:val="00B47778"/>
    <w:rsid w:val="00B52244"/>
    <w:rsid w:val="00B54830"/>
    <w:rsid w:val="00B55390"/>
    <w:rsid w:val="00B61102"/>
    <w:rsid w:val="00B67FEE"/>
    <w:rsid w:val="00B70172"/>
    <w:rsid w:val="00B73566"/>
    <w:rsid w:val="00B741EA"/>
    <w:rsid w:val="00B75205"/>
    <w:rsid w:val="00B77C0D"/>
    <w:rsid w:val="00B80C54"/>
    <w:rsid w:val="00B846A2"/>
    <w:rsid w:val="00B8548F"/>
    <w:rsid w:val="00B8662A"/>
    <w:rsid w:val="00B95994"/>
    <w:rsid w:val="00BA0FE7"/>
    <w:rsid w:val="00BA1E5C"/>
    <w:rsid w:val="00BA3E8E"/>
    <w:rsid w:val="00BA7A99"/>
    <w:rsid w:val="00BB2543"/>
    <w:rsid w:val="00BB32A7"/>
    <w:rsid w:val="00BB49E7"/>
    <w:rsid w:val="00BB4A20"/>
    <w:rsid w:val="00BB6E4E"/>
    <w:rsid w:val="00BC0718"/>
    <w:rsid w:val="00BC3C18"/>
    <w:rsid w:val="00BC5C50"/>
    <w:rsid w:val="00BC7AD8"/>
    <w:rsid w:val="00BD2FB5"/>
    <w:rsid w:val="00BE0EB9"/>
    <w:rsid w:val="00BF188A"/>
    <w:rsid w:val="00BF3EEB"/>
    <w:rsid w:val="00C010E2"/>
    <w:rsid w:val="00C038CA"/>
    <w:rsid w:val="00C102AA"/>
    <w:rsid w:val="00C13954"/>
    <w:rsid w:val="00C143D2"/>
    <w:rsid w:val="00C159A3"/>
    <w:rsid w:val="00C16B54"/>
    <w:rsid w:val="00C17719"/>
    <w:rsid w:val="00C26C82"/>
    <w:rsid w:val="00C30B4B"/>
    <w:rsid w:val="00C30C40"/>
    <w:rsid w:val="00C3207C"/>
    <w:rsid w:val="00C321D8"/>
    <w:rsid w:val="00C32B34"/>
    <w:rsid w:val="00C33E63"/>
    <w:rsid w:val="00C36210"/>
    <w:rsid w:val="00C37716"/>
    <w:rsid w:val="00C420A6"/>
    <w:rsid w:val="00C424A6"/>
    <w:rsid w:val="00C47502"/>
    <w:rsid w:val="00C558FF"/>
    <w:rsid w:val="00C61323"/>
    <w:rsid w:val="00C61E0C"/>
    <w:rsid w:val="00C70984"/>
    <w:rsid w:val="00C7546B"/>
    <w:rsid w:val="00C776DA"/>
    <w:rsid w:val="00C82347"/>
    <w:rsid w:val="00C8620A"/>
    <w:rsid w:val="00C87781"/>
    <w:rsid w:val="00C9034E"/>
    <w:rsid w:val="00C923F3"/>
    <w:rsid w:val="00C93127"/>
    <w:rsid w:val="00CA310E"/>
    <w:rsid w:val="00CA5279"/>
    <w:rsid w:val="00CA7365"/>
    <w:rsid w:val="00CB19E8"/>
    <w:rsid w:val="00CB3764"/>
    <w:rsid w:val="00CB4F15"/>
    <w:rsid w:val="00CB5FB2"/>
    <w:rsid w:val="00CC31CB"/>
    <w:rsid w:val="00CC40E1"/>
    <w:rsid w:val="00CD2A31"/>
    <w:rsid w:val="00CD5BC2"/>
    <w:rsid w:val="00CD6B7E"/>
    <w:rsid w:val="00CD7F6B"/>
    <w:rsid w:val="00CE0589"/>
    <w:rsid w:val="00CE4651"/>
    <w:rsid w:val="00CE4A6F"/>
    <w:rsid w:val="00CF0D81"/>
    <w:rsid w:val="00CF1BE2"/>
    <w:rsid w:val="00CF680F"/>
    <w:rsid w:val="00CF7067"/>
    <w:rsid w:val="00CF7947"/>
    <w:rsid w:val="00D002E4"/>
    <w:rsid w:val="00D00E8D"/>
    <w:rsid w:val="00D1414B"/>
    <w:rsid w:val="00D151F8"/>
    <w:rsid w:val="00D15982"/>
    <w:rsid w:val="00D15E44"/>
    <w:rsid w:val="00D2135C"/>
    <w:rsid w:val="00D25C94"/>
    <w:rsid w:val="00D32E33"/>
    <w:rsid w:val="00D34AE3"/>
    <w:rsid w:val="00D36604"/>
    <w:rsid w:val="00D451F3"/>
    <w:rsid w:val="00D4784A"/>
    <w:rsid w:val="00D5133D"/>
    <w:rsid w:val="00D52008"/>
    <w:rsid w:val="00D539A4"/>
    <w:rsid w:val="00D56D97"/>
    <w:rsid w:val="00D65263"/>
    <w:rsid w:val="00D659A2"/>
    <w:rsid w:val="00D67DCB"/>
    <w:rsid w:val="00D73D6F"/>
    <w:rsid w:val="00D758E2"/>
    <w:rsid w:val="00D7627F"/>
    <w:rsid w:val="00D77DF7"/>
    <w:rsid w:val="00D80C72"/>
    <w:rsid w:val="00D80E85"/>
    <w:rsid w:val="00D810BC"/>
    <w:rsid w:val="00D819BF"/>
    <w:rsid w:val="00D847EB"/>
    <w:rsid w:val="00D9289C"/>
    <w:rsid w:val="00D939F1"/>
    <w:rsid w:val="00D94580"/>
    <w:rsid w:val="00D95B65"/>
    <w:rsid w:val="00D95CDF"/>
    <w:rsid w:val="00DA26C1"/>
    <w:rsid w:val="00DA3A60"/>
    <w:rsid w:val="00DA41F9"/>
    <w:rsid w:val="00DA6B92"/>
    <w:rsid w:val="00DB4074"/>
    <w:rsid w:val="00DB75AF"/>
    <w:rsid w:val="00DD2845"/>
    <w:rsid w:val="00DD3627"/>
    <w:rsid w:val="00DD39E8"/>
    <w:rsid w:val="00DD3D50"/>
    <w:rsid w:val="00DD43C4"/>
    <w:rsid w:val="00DD6A5C"/>
    <w:rsid w:val="00DD7124"/>
    <w:rsid w:val="00DD7F70"/>
    <w:rsid w:val="00DE05AF"/>
    <w:rsid w:val="00DF0BC5"/>
    <w:rsid w:val="00DF231C"/>
    <w:rsid w:val="00E0084F"/>
    <w:rsid w:val="00E012E9"/>
    <w:rsid w:val="00E0400E"/>
    <w:rsid w:val="00E078BD"/>
    <w:rsid w:val="00E11C51"/>
    <w:rsid w:val="00E13FF8"/>
    <w:rsid w:val="00E15FB4"/>
    <w:rsid w:val="00E161A4"/>
    <w:rsid w:val="00E17199"/>
    <w:rsid w:val="00E25BCB"/>
    <w:rsid w:val="00E26C69"/>
    <w:rsid w:val="00E2754F"/>
    <w:rsid w:val="00E35977"/>
    <w:rsid w:val="00E35C3A"/>
    <w:rsid w:val="00E406EB"/>
    <w:rsid w:val="00E40A2F"/>
    <w:rsid w:val="00E4102F"/>
    <w:rsid w:val="00E41433"/>
    <w:rsid w:val="00E4268F"/>
    <w:rsid w:val="00E42D92"/>
    <w:rsid w:val="00E434DC"/>
    <w:rsid w:val="00E46D4C"/>
    <w:rsid w:val="00E4726F"/>
    <w:rsid w:val="00E51F89"/>
    <w:rsid w:val="00E523E0"/>
    <w:rsid w:val="00E5380B"/>
    <w:rsid w:val="00E54AE6"/>
    <w:rsid w:val="00E61690"/>
    <w:rsid w:val="00E62541"/>
    <w:rsid w:val="00E63E74"/>
    <w:rsid w:val="00E64E9A"/>
    <w:rsid w:val="00E65073"/>
    <w:rsid w:val="00E70C34"/>
    <w:rsid w:val="00E81626"/>
    <w:rsid w:val="00E81BDC"/>
    <w:rsid w:val="00E828A7"/>
    <w:rsid w:val="00E834F1"/>
    <w:rsid w:val="00E85242"/>
    <w:rsid w:val="00E8628F"/>
    <w:rsid w:val="00E863C0"/>
    <w:rsid w:val="00E96DCC"/>
    <w:rsid w:val="00E97129"/>
    <w:rsid w:val="00EA0A3E"/>
    <w:rsid w:val="00EA1C52"/>
    <w:rsid w:val="00EA3496"/>
    <w:rsid w:val="00EA4C85"/>
    <w:rsid w:val="00EA7BF1"/>
    <w:rsid w:val="00EB171E"/>
    <w:rsid w:val="00EB214D"/>
    <w:rsid w:val="00EB2A13"/>
    <w:rsid w:val="00EB2AF1"/>
    <w:rsid w:val="00EB5A67"/>
    <w:rsid w:val="00EC0C72"/>
    <w:rsid w:val="00EC359B"/>
    <w:rsid w:val="00EC364B"/>
    <w:rsid w:val="00ED0DC8"/>
    <w:rsid w:val="00ED1A67"/>
    <w:rsid w:val="00ED7E6B"/>
    <w:rsid w:val="00EE1C7B"/>
    <w:rsid w:val="00EE30C4"/>
    <w:rsid w:val="00EE5489"/>
    <w:rsid w:val="00EE6713"/>
    <w:rsid w:val="00EF035B"/>
    <w:rsid w:val="00EF7834"/>
    <w:rsid w:val="00F04918"/>
    <w:rsid w:val="00F111CD"/>
    <w:rsid w:val="00F116CE"/>
    <w:rsid w:val="00F134EC"/>
    <w:rsid w:val="00F1503B"/>
    <w:rsid w:val="00F20108"/>
    <w:rsid w:val="00F23357"/>
    <w:rsid w:val="00F248C5"/>
    <w:rsid w:val="00F27002"/>
    <w:rsid w:val="00F270FB"/>
    <w:rsid w:val="00F27ED2"/>
    <w:rsid w:val="00F36EA6"/>
    <w:rsid w:val="00F43273"/>
    <w:rsid w:val="00F52423"/>
    <w:rsid w:val="00F54411"/>
    <w:rsid w:val="00F56130"/>
    <w:rsid w:val="00F563F4"/>
    <w:rsid w:val="00F616E6"/>
    <w:rsid w:val="00F61E4F"/>
    <w:rsid w:val="00F641BD"/>
    <w:rsid w:val="00F72AD3"/>
    <w:rsid w:val="00F736E2"/>
    <w:rsid w:val="00F755D4"/>
    <w:rsid w:val="00F779C9"/>
    <w:rsid w:val="00F85E34"/>
    <w:rsid w:val="00F87AB3"/>
    <w:rsid w:val="00F904AF"/>
    <w:rsid w:val="00F95873"/>
    <w:rsid w:val="00F973F1"/>
    <w:rsid w:val="00F97A4C"/>
    <w:rsid w:val="00FA1924"/>
    <w:rsid w:val="00FA7607"/>
    <w:rsid w:val="00FB1D9C"/>
    <w:rsid w:val="00FB72C8"/>
    <w:rsid w:val="00FC38CC"/>
    <w:rsid w:val="00FC550E"/>
    <w:rsid w:val="00FD5435"/>
    <w:rsid w:val="00FD5D9C"/>
    <w:rsid w:val="00FD6EA4"/>
    <w:rsid w:val="00FE1C5E"/>
    <w:rsid w:val="00FE2271"/>
    <w:rsid w:val="00FF27CE"/>
    <w:rsid w:val="00FF37D1"/>
    <w:rsid w:val="00FF4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D6EA4"/>
    <w:pPr>
      <w:widowControl w:val="0"/>
      <w:suppressAutoHyphens/>
      <w:spacing w:after="0" w:line="240" w:lineRule="auto"/>
    </w:pPr>
    <w:rPr>
      <w:rFonts w:ascii="Times New Roman" w:eastAsia="Arial" w:hAnsi="Times New Roman" w:cs="Times New Roman"/>
      <w:sz w:val="20"/>
      <w:szCs w:val="20"/>
      <w:lang w:eastAsia="ar-SA"/>
    </w:rPr>
  </w:style>
  <w:style w:type="paragraph" w:styleId="a3">
    <w:name w:val="Block Text"/>
    <w:basedOn w:val="a"/>
    <w:rsid w:val="00FD6EA4"/>
    <w:pPr>
      <w:spacing w:line="360" w:lineRule="auto"/>
      <w:ind w:left="-567" w:right="-766" w:firstLine="567"/>
      <w:jc w:val="both"/>
    </w:pPr>
    <w:rPr>
      <w:szCs w:val="20"/>
    </w:rPr>
  </w:style>
  <w:style w:type="paragraph" w:styleId="a4">
    <w:name w:val="Body Text"/>
    <w:basedOn w:val="a"/>
    <w:link w:val="a5"/>
    <w:rsid w:val="00FD6EA4"/>
    <w:rPr>
      <w:szCs w:val="20"/>
    </w:rPr>
  </w:style>
  <w:style w:type="character" w:customStyle="1" w:styleId="a5">
    <w:name w:val="Основной текст Знак"/>
    <w:basedOn w:val="a0"/>
    <w:link w:val="a4"/>
    <w:rsid w:val="00FD6EA4"/>
    <w:rPr>
      <w:rFonts w:ascii="Times New Roman" w:eastAsia="Times New Roman" w:hAnsi="Times New Roman" w:cs="Times New Roman"/>
      <w:sz w:val="24"/>
      <w:szCs w:val="20"/>
      <w:lang w:eastAsia="ru-RU"/>
    </w:rPr>
  </w:style>
  <w:style w:type="paragraph" w:styleId="a6">
    <w:name w:val="Body Text Indent"/>
    <w:basedOn w:val="a"/>
    <w:link w:val="a7"/>
    <w:rsid w:val="00FD6EA4"/>
    <w:pPr>
      <w:spacing w:after="120"/>
      <w:ind w:left="283"/>
    </w:pPr>
  </w:style>
  <w:style w:type="character" w:customStyle="1" w:styleId="a7">
    <w:name w:val="Основной текст с отступом Знак"/>
    <w:basedOn w:val="a0"/>
    <w:link w:val="a6"/>
    <w:rsid w:val="00FD6EA4"/>
    <w:rPr>
      <w:rFonts w:ascii="Times New Roman" w:eastAsia="Times New Roman" w:hAnsi="Times New Roman" w:cs="Times New Roman"/>
      <w:sz w:val="24"/>
      <w:szCs w:val="24"/>
      <w:lang w:eastAsia="ru-RU"/>
    </w:rPr>
  </w:style>
  <w:style w:type="paragraph" w:styleId="a8">
    <w:name w:val="header"/>
    <w:basedOn w:val="a"/>
    <w:link w:val="a9"/>
    <w:uiPriority w:val="99"/>
    <w:rsid w:val="00FD6EA4"/>
    <w:pPr>
      <w:tabs>
        <w:tab w:val="center" w:pos="4677"/>
        <w:tab w:val="right" w:pos="9355"/>
      </w:tabs>
    </w:pPr>
  </w:style>
  <w:style w:type="character" w:customStyle="1" w:styleId="a9">
    <w:name w:val="Верхний колонтитул Знак"/>
    <w:basedOn w:val="a0"/>
    <w:link w:val="a8"/>
    <w:uiPriority w:val="99"/>
    <w:rsid w:val="00FD6EA4"/>
    <w:rPr>
      <w:rFonts w:ascii="Times New Roman" w:eastAsia="Times New Roman" w:hAnsi="Times New Roman" w:cs="Times New Roman"/>
      <w:sz w:val="24"/>
      <w:szCs w:val="24"/>
      <w:lang w:eastAsia="ru-RU"/>
    </w:rPr>
  </w:style>
  <w:style w:type="character" w:styleId="aa">
    <w:name w:val="page number"/>
    <w:basedOn w:val="a0"/>
    <w:rsid w:val="00FD6EA4"/>
  </w:style>
  <w:style w:type="paragraph" w:styleId="ab">
    <w:name w:val="Balloon Text"/>
    <w:basedOn w:val="a"/>
    <w:link w:val="ac"/>
    <w:uiPriority w:val="99"/>
    <w:semiHidden/>
    <w:unhideWhenUsed/>
    <w:rsid w:val="00022673"/>
    <w:rPr>
      <w:rFonts w:ascii="Tahoma" w:hAnsi="Tahoma" w:cs="Tahoma"/>
      <w:sz w:val="16"/>
      <w:szCs w:val="16"/>
    </w:rPr>
  </w:style>
  <w:style w:type="character" w:customStyle="1" w:styleId="ac">
    <w:name w:val="Текст выноски Знак"/>
    <w:basedOn w:val="a0"/>
    <w:link w:val="ab"/>
    <w:uiPriority w:val="99"/>
    <w:semiHidden/>
    <w:rsid w:val="00022673"/>
    <w:rPr>
      <w:rFonts w:ascii="Tahoma" w:eastAsia="Times New Roman" w:hAnsi="Tahoma" w:cs="Tahoma"/>
      <w:sz w:val="16"/>
      <w:szCs w:val="16"/>
      <w:lang w:eastAsia="ru-RU"/>
    </w:rPr>
  </w:style>
  <w:style w:type="character" w:styleId="ad">
    <w:name w:val="Hyperlink"/>
    <w:basedOn w:val="a0"/>
    <w:uiPriority w:val="99"/>
    <w:unhideWhenUsed/>
    <w:rsid w:val="000B3749"/>
    <w:rPr>
      <w:color w:val="0000FF" w:themeColor="hyperlink"/>
      <w:u w:val="single"/>
    </w:rPr>
  </w:style>
  <w:style w:type="table" w:styleId="ae">
    <w:name w:val="Table Grid"/>
    <w:basedOn w:val="a1"/>
    <w:uiPriority w:val="59"/>
    <w:rsid w:val="002D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D61F9"/>
    <w:pPr>
      <w:ind w:left="720"/>
      <w:contextualSpacing/>
    </w:pPr>
  </w:style>
  <w:style w:type="paragraph" w:styleId="af0">
    <w:name w:val="footer"/>
    <w:basedOn w:val="a"/>
    <w:link w:val="af1"/>
    <w:uiPriority w:val="99"/>
    <w:unhideWhenUsed/>
    <w:rsid w:val="00F616E6"/>
    <w:pPr>
      <w:tabs>
        <w:tab w:val="center" w:pos="4677"/>
        <w:tab w:val="right" w:pos="9355"/>
      </w:tabs>
    </w:pPr>
  </w:style>
  <w:style w:type="character" w:customStyle="1" w:styleId="af1">
    <w:name w:val="Нижний колонтитул Знак"/>
    <w:basedOn w:val="a0"/>
    <w:link w:val="af0"/>
    <w:uiPriority w:val="99"/>
    <w:rsid w:val="00F616E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1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FD6EA4"/>
    <w:pPr>
      <w:widowControl w:val="0"/>
      <w:suppressAutoHyphens/>
      <w:spacing w:after="0" w:line="240" w:lineRule="auto"/>
    </w:pPr>
    <w:rPr>
      <w:rFonts w:ascii="Times New Roman" w:eastAsia="Arial" w:hAnsi="Times New Roman" w:cs="Times New Roman"/>
      <w:sz w:val="20"/>
      <w:szCs w:val="20"/>
      <w:lang w:eastAsia="ar-SA"/>
    </w:rPr>
  </w:style>
  <w:style w:type="paragraph" w:styleId="a3">
    <w:name w:val="Block Text"/>
    <w:basedOn w:val="a"/>
    <w:rsid w:val="00FD6EA4"/>
    <w:pPr>
      <w:spacing w:line="360" w:lineRule="auto"/>
      <w:ind w:left="-567" w:right="-766" w:firstLine="567"/>
      <w:jc w:val="both"/>
    </w:pPr>
    <w:rPr>
      <w:szCs w:val="20"/>
    </w:rPr>
  </w:style>
  <w:style w:type="paragraph" w:styleId="a4">
    <w:name w:val="Body Text"/>
    <w:basedOn w:val="a"/>
    <w:link w:val="a5"/>
    <w:rsid w:val="00FD6EA4"/>
    <w:rPr>
      <w:szCs w:val="20"/>
    </w:rPr>
  </w:style>
  <w:style w:type="character" w:customStyle="1" w:styleId="a5">
    <w:name w:val="Основной текст Знак"/>
    <w:basedOn w:val="a0"/>
    <w:link w:val="a4"/>
    <w:rsid w:val="00FD6EA4"/>
    <w:rPr>
      <w:rFonts w:ascii="Times New Roman" w:eastAsia="Times New Roman" w:hAnsi="Times New Roman" w:cs="Times New Roman"/>
      <w:sz w:val="24"/>
      <w:szCs w:val="20"/>
      <w:lang w:eastAsia="ru-RU"/>
    </w:rPr>
  </w:style>
  <w:style w:type="paragraph" w:styleId="a6">
    <w:name w:val="Body Text Indent"/>
    <w:basedOn w:val="a"/>
    <w:link w:val="a7"/>
    <w:rsid w:val="00FD6EA4"/>
    <w:pPr>
      <w:spacing w:after="120"/>
      <w:ind w:left="283"/>
    </w:pPr>
  </w:style>
  <w:style w:type="character" w:customStyle="1" w:styleId="a7">
    <w:name w:val="Основной текст с отступом Знак"/>
    <w:basedOn w:val="a0"/>
    <w:link w:val="a6"/>
    <w:rsid w:val="00FD6EA4"/>
    <w:rPr>
      <w:rFonts w:ascii="Times New Roman" w:eastAsia="Times New Roman" w:hAnsi="Times New Roman" w:cs="Times New Roman"/>
      <w:sz w:val="24"/>
      <w:szCs w:val="24"/>
      <w:lang w:eastAsia="ru-RU"/>
    </w:rPr>
  </w:style>
  <w:style w:type="paragraph" w:styleId="a8">
    <w:name w:val="header"/>
    <w:basedOn w:val="a"/>
    <w:link w:val="a9"/>
    <w:uiPriority w:val="99"/>
    <w:rsid w:val="00FD6EA4"/>
    <w:pPr>
      <w:tabs>
        <w:tab w:val="center" w:pos="4677"/>
        <w:tab w:val="right" w:pos="9355"/>
      </w:tabs>
    </w:pPr>
  </w:style>
  <w:style w:type="character" w:customStyle="1" w:styleId="a9">
    <w:name w:val="Верхний колонтитул Знак"/>
    <w:basedOn w:val="a0"/>
    <w:link w:val="a8"/>
    <w:uiPriority w:val="99"/>
    <w:rsid w:val="00FD6EA4"/>
    <w:rPr>
      <w:rFonts w:ascii="Times New Roman" w:eastAsia="Times New Roman" w:hAnsi="Times New Roman" w:cs="Times New Roman"/>
      <w:sz w:val="24"/>
      <w:szCs w:val="24"/>
      <w:lang w:eastAsia="ru-RU"/>
    </w:rPr>
  </w:style>
  <w:style w:type="character" w:styleId="aa">
    <w:name w:val="page number"/>
    <w:basedOn w:val="a0"/>
    <w:rsid w:val="00FD6EA4"/>
  </w:style>
  <w:style w:type="paragraph" w:styleId="ab">
    <w:name w:val="Balloon Text"/>
    <w:basedOn w:val="a"/>
    <w:link w:val="ac"/>
    <w:uiPriority w:val="99"/>
    <w:semiHidden/>
    <w:unhideWhenUsed/>
    <w:rsid w:val="00022673"/>
    <w:rPr>
      <w:rFonts w:ascii="Tahoma" w:hAnsi="Tahoma" w:cs="Tahoma"/>
      <w:sz w:val="16"/>
      <w:szCs w:val="16"/>
    </w:rPr>
  </w:style>
  <w:style w:type="character" w:customStyle="1" w:styleId="ac">
    <w:name w:val="Текст выноски Знак"/>
    <w:basedOn w:val="a0"/>
    <w:link w:val="ab"/>
    <w:uiPriority w:val="99"/>
    <w:semiHidden/>
    <w:rsid w:val="00022673"/>
    <w:rPr>
      <w:rFonts w:ascii="Tahoma" w:eastAsia="Times New Roman" w:hAnsi="Tahoma" w:cs="Tahoma"/>
      <w:sz w:val="16"/>
      <w:szCs w:val="16"/>
      <w:lang w:eastAsia="ru-RU"/>
    </w:rPr>
  </w:style>
  <w:style w:type="character" w:styleId="ad">
    <w:name w:val="Hyperlink"/>
    <w:basedOn w:val="a0"/>
    <w:uiPriority w:val="99"/>
    <w:unhideWhenUsed/>
    <w:rsid w:val="000B3749"/>
    <w:rPr>
      <w:color w:val="0000FF" w:themeColor="hyperlink"/>
      <w:u w:val="single"/>
    </w:rPr>
  </w:style>
  <w:style w:type="table" w:styleId="ae">
    <w:name w:val="Table Grid"/>
    <w:basedOn w:val="a1"/>
    <w:uiPriority w:val="59"/>
    <w:rsid w:val="002D61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2D61F9"/>
    <w:pPr>
      <w:ind w:left="720"/>
      <w:contextualSpacing/>
    </w:pPr>
  </w:style>
  <w:style w:type="paragraph" w:styleId="af0">
    <w:name w:val="footer"/>
    <w:basedOn w:val="a"/>
    <w:link w:val="af1"/>
    <w:uiPriority w:val="99"/>
    <w:unhideWhenUsed/>
    <w:rsid w:val="00F616E6"/>
    <w:pPr>
      <w:tabs>
        <w:tab w:val="center" w:pos="4677"/>
        <w:tab w:val="right" w:pos="9355"/>
      </w:tabs>
    </w:pPr>
  </w:style>
  <w:style w:type="character" w:customStyle="1" w:styleId="af1">
    <w:name w:val="Нижний колонтитул Знак"/>
    <w:basedOn w:val="a0"/>
    <w:link w:val="af0"/>
    <w:uiPriority w:val="99"/>
    <w:rsid w:val="00F616E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440">
      <w:bodyDiv w:val="1"/>
      <w:marLeft w:val="0"/>
      <w:marRight w:val="0"/>
      <w:marTop w:val="0"/>
      <w:marBottom w:val="0"/>
      <w:divBdr>
        <w:top w:val="none" w:sz="0" w:space="0" w:color="auto"/>
        <w:left w:val="none" w:sz="0" w:space="0" w:color="auto"/>
        <w:bottom w:val="none" w:sz="0" w:space="0" w:color="auto"/>
        <w:right w:val="none" w:sz="0" w:space="0" w:color="auto"/>
      </w:divBdr>
    </w:div>
    <w:div w:id="604272642">
      <w:bodyDiv w:val="1"/>
      <w:marLeft w:val="0"/>
      <w:marRight w:val="0"/>
      <w:marTop w:val="0"/>
      <w:marBottom w:val="0"/>
      <w:divBdr>
        <w:top w:val="none" w:sz="0" w:space="0" w:color="auto"/>
        <w:left w:val="none" w:sz="0" w:space="0" w:color="auto"/>
        <w:bottom w:val="none" w:sz="0" w:space="0" w:color="auto"/>
        <w:right w:val="none" w:sz="0" w:space="0" w:color="auto"/>
      </w:divBdr>
    </w:div>
    <w:div w:id="712657524">
      <w:bodyDiv w:val="1"/>
      <w:marLeft w:val="0"/>
      <w:marRight w:val="0"/>
      <w:marTop w:val="0"/>
      <w:marBottom w:val="0"/>
      <w:divBdr>
        <w:top w:val="none" w:sz="0" w:space="0" w:color="auto"/>
        <w:left w:val="none" w:sz="0" w:space="0" w:color="auto"/>
        <w:bottom w:val="none" w:sz="0" w:space="0" w:color="auto"/>
        <w:right w:val="none" w:sz="0" w:space="0" w:color="auto"/>
      </w:divBdr>
    </w:div>
    <w:div w:id="1050110718">
      <w:bodyDiv w:val="1"/>
      <w:marLeft w:val="0"/>
      <w:marRight w:val="0"/>
      <w:marTop w:val="0"/>
      <w:marBottom w:val="0"/>
      <w:divBdr>
        <w:top w:val="none" w:sz="0" w:space="0" w:color="auto"/>
        <w:left w:val="none" w:sz="0" w:space="0" w:color="auto"/>
        <w:bottom w:val="none" w:sz="0" w:space="0" w:color="auto"/>
        <w:right w:val="none" w:sz="0" w:space="0" w:color="auto"/>
      </w:divBdr>
    </w:div>
    <w:div w:id="1294409820">
      <w:bodyDiv w:val="1"/>
      <w:marLeft w:val="0"/>
      <w:marRight w:val="0"/>
      <w:marTop w:val="0"/>
      <w:marBottom w:val="0"/>
      <w:divBdr>
        <w:top w:val="none" w:sz="0" w:space="0" w:color="auto"/>
        <w:left w:val="none" w:sz="0" w:space="0" w:color="auto"/>
        <w:bottom w:val="none" w:sz="0" w:space="0" w:color="auto"/>
        <w:right w:val="none" w:sz="0" w:space="0" w:color="auto"/>
      </w:divBdr>
    </w:div>
    <w:div w:id="1369333985">
      <w:bodyDiv w:val="1"/>
      <w:marLeft w:val="0"/>
      <w:marRight w:val="0"/>
      <w:marTop w:val="0"/>
      <w:marBottom w:val="0"/>
      <w:divBdr>
        <w:top w:val="none" w:sz="0" w:space="0" w:color="auto"/>
        <w:left w:val="none" w:sz="0" w:space="0" w:color="auto"/>
        <w:bottom w:val="none" w:sz="0" w:space="0" w:color="auto"/>
        <w:right w:val="none" w:sz="0" w:space="0" w:color="auto"/>
      </w:divBdr>
    </w:div>
    <w:div w:id="1835993240">
      <w:bodyDiv w:val="1"/>
      <w:marLeft w:val="0"/>
      <w:marRight w:val="0"/>
      <w:marTop w:val="0"/>
      <w:marBottom w:val="0"/>
      <w:divBdr>
        <w:top w:val="none" w:sz="0" w:space="0" w:color="auto"/>
        <w:left w:val="none" w:sz="0" w:space="0" w:color="auto"/>
        <w:bottom w:val="none" w:sz="0" w:space="0" w:color="auto"/>
        <w:right w:val="none" w:sz="0" w:space="0" w:color="auto"/>
      </w:divBdr>
    </w:div>
    <w:div w:id="19353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2;&#1086;&#1085;&#1082;&#1091;&#1088;&#1089;&#1099;&#1092;&#1086;&#1085;&#1076;&#1072;.&#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12DE-E848-46E4-81D3-5DECF268D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Ирина Николаевна</dc:creator>
  <cp:lastModifiedBy>Юламанова Клара Ганеевна</cp:lastModifiedBy>
  <cp:revision>13</cp:revision>
  <cp:lastPrinted>2024-03-29T10:37:00Z</cp:lastPrinted>
  <dcterms:created xsi:type="dcterms:W3CDTF">2022-04-21T10:22:00Z</dcterms:created>
  <dcterms:modified xsi:type="dcterms:W3CDTF">2024-03-29T10:37:00Z</dcterms:modified>
</cp:coreProperties>
</file>