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BC7D424" w14:textId="77777777" w:rsidR="00C9040A" w:rsidRPr="00C9040A" w:rsidRDefault="00665421" w:rsidP="00DE6E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40A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по конкурсному заданию № </w:t>
      </w:r>
      <w:r w:rsidR="001F2EF5" w:rsidRPr="00C9040A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C904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7E1E45D5" w14:textId="388AD59C" w:rsidR="00DE6EC9" w:rsidRPr="00C9040A" w:rsidRDefault="00665421" w:rsidP="00DE6E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40A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</w:t>
      </w:r>
      <w:r w:rsidR="001F2EF5" w:rsidRPr="00C9040A">
        <w:rPr>
          <w:rFonts w:ascii="Times New Roman" w:hAnsi="Times New Roman" w:cs="Times New Roman"/>
          <w:b/>
          <w:bCs/>
          <w:sz w:val="28"/>
          <w:szCs w:val="28"/>
        </w:rPr>
        <w:t>мероприятия, направленного на изучение краеведческого и историко-культурного наследия</w:t>
      </w:r>
      <w:r w:rsidR="00C9040A" w:rsidRPr="00C9040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E6EC9" w:rsidRPr="00C9040A">
        <w:rPr>
          <w:rFonts w:ascii="Times New Roman" w:hAnsi="Times New Roman" w:cs="Times New Roman"/>
          <w:b/>
          <w:bCs/>
          <w:sz w:val="28"/>
          <w:szCs w:val="28"/>
        </w:rPr>
        <w:t>«Этих дней не смолкнет слава»</w:t>
      </w:r>
    </w:p>
    <w:p w14:paraId="4131A135" w14:textId="72935271" w:rsidR="00C9040A" w:rsidRPr="00C9040A" w:rsidRDefault="00C9040A" w:rsidP="00DE6EC9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9040A">
        <w:rPr>
          <w:rFonts w:ascii="Times New Roman" w:hAnsi="Times New Roman" w:cs="Times New Roman"/>
          <w:b/>
          <w:bCs/>
          <w:sz w:val="28"/>
          <w:szCs w:val="28"/>
        </w:rPr>
        <w:t>в муниципальном районе Уфимский район Республики Башкортостан</w:t>
      </w:r>
    </w:p>
    <w:p w14:paraId="5F305D77" w14:textId="77777777" w:rsid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735571" w14:textId="7CC9D619" w:rsidR="00923076" w:rsidRPr="00ED56AC" w:rsidRDefault="00DE6EC9" w:rsidP="009230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селе </w:t>
      </w:r>
      <w:r w:rsidRPr="00DE6EC9">
        <w:rPr>
          <w:rFonts w:ascii="Times New Roman" w:hAnsi="Times New Roman" w:cs="Times New Roman"/>
          <w:sz w:val="28"/>
          <w:szCs w:val="28"/>
        </w:rPr>
        <w:t>Красн</w:t>
      </w:r>
      <w:r>
        <w:rPr>
          <w:rFonts w:ascii="Times New Roman" w:hAnsi="Times New Roman" w:cs="Times New Roman"/>
          <w:sz w:val="28"/>
          <w:szCs w:val="28"/>
        </w:rPr>
        <w:t>ый Я</w:t>
      </w:r>
      <w:r w:rsidRPr="00DE6EC9"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 Уфимского района </w:t>
      </w:r>
      <w:r w:rsidRPr="00DE6EC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есть замечательное историческое место</w:t>
      </w:r>
      <w:r w:rsidR="00923076">
        <w:rPr>
          <w:rFonts w:ascii="Times New Roman" w:hAnsi="Times New Roman" w:cs="Times New Roman"/>
          <w:sz w:val="28"/>
          <w:szCs w:val="28"/>
        </w:rPr>
        <w:t xml:space="preserve"> –  переправа </w:t>
      </w:r>
      <w:r w:rsidR="00923076" w:rsidRPr="00ED56AC">
        <w:rPr>
          <w:rFonts w:ascii="Times New Roman" w:hAnsi="Times New Roman" w:cs="Times New Roman"/>
          <w:color w:val="222222"/>
          <w:sz w:val="28"/>
          <w:szCs w:val="28"/>
        </w:rPr>
        <w:t>25-й стрелковой дивизии под командованием В.И.Чапаева </w:t>
      </w:r>
      <w:r w:rsidR="00923076">
        <w:rPr>
          <w:rFonts w:ascii="Times New Roman" w:hAnsi="Times New Roman" w:cs="Times New Roman"/>
          <w:color w:val="222222"/>
          <w:sz w:val="28"/>
          <w:szCs w:val="28"/>
        </w:rPr>
        <w:t xml:space="preserve">через реку Белая. Здесь 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 100 лет </w:t>
      </w:r>
      <w:r w:rsidR="00923076">
        <w:rPr>
          <w:rFonts w:ascii="Times New Roman" w:hAnsi="Times New Roman" w:cs="Times New Roman"/>
          <w:sz w:val="28"/>
          <w:szCs w:val="28"/>
        </w:rPr>
        <w:t xml:space="preserve">назад </w:t>
      </w:r>
      <w:r w:rsidR="00923076" w:rsidRPr="00ED56AC">
        <w:rPr>
          <w:rFonts w:ascii="Times New Roman" w:hAnsi="Times New Roman" w:cs="Times New Roman"/>
          <w:sz w:val="28"/>
          <w:szCs w:val="28"/>
        </w:rPr>
        <w:t>в</w:t>
      </w:r>
      <w:r w:rsidR="00923076">
        <w:rPr>
          <w:rFonts w:ascii="Times New Roman" w:hAnsi="Times New Roman" w:cs="Times New Roman"/>
          <w:sz w:val="28"/>
          <w:szCs w:val="28"/>
        </w:rPr>
        <w:t>о время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 Гражданской войн</w:t>
      </w:r>
      <w:r w:rsidR="00923076">
        <w:rPr>
          <w:rFonts w:ascii="Times New Roman" w:hAnsi="Times New Roman" w:cs="Times New Roman"/>
          <w:sz w:val="28"/>
          <w:szCs w:val="28"/>
        </w:rPr>
        <w:t>ы была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  проведен</w:t>
      </w:r>
      <w:r w:rsidR="00923076">
        <w:rPr>
          <w:rFonts w:ascii="Times New Roman" w:hAnsi="Times New Roman" w:cs="Times New Roman"/>
          <w:sz w:val="28"/>
          <w:szCs w:val="28"/>
        </w:rPr>
        <w:t>а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 Уфимск</w:t>
      </w:r>
      <w:r w:rsidR="00923076">
        <w:rPr>
          <w:rFonts w:ascii="Times New Roman" w:hAnsi="Times New Roman" w:cs="Times New Roman"/>
          <w:sz w:val="28"/>
          <w:szCs w:val="28"/>
        </w:rPr>
        <w:t>ая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 операци</w:t>
      </w:r>
      <w:r w:rsidR="00923076">
        <w:rPr>
          <w:rFonts w:ascii="Times New Roman" w:hAnsi="Times New Roman" w:cs="Times New Roman"/>
          <w:sz w:val="28"/>
          <w:szCs w:val="28"/>
        </w:rPr>
        <w:t>я</w:t>
      </w:r>
      <w:r w:rsidR="00923076" w:rsidRPr="00ED56AC">
        <w:rPr>
          <w:rFonts w:ascii="Times New Roman" w:hAnsi="Times New Roman" w:cs="Times New Roman"/>
          <w:sz w:val="28"/>
          <w:szCs w:val="28"/>
        </w:rPr>
        <w:t xml:space="preserve">, во время которой силами был отбит у белогвардейцев город Уфа, </w:t>
      </w:r>
      <w:r w:rsidR="00923076" w:rsidRPr="00ED56AC">
        <w:rPr>
          <w:rFonts w:ascii="Times New Roman" w:hAnsi="Times New Roman" w:cs="Times New Roman"/>
          <w:color w:val="222222"/>
          <w:sz w:val="28"/>
          <w:szCs w:val="28"/>
        </w:rPr>
        <w:t>Уфимский промышленный район и созданы условия для овладения территорией </w:t>
      </w:r>
      <w:hyperlink r:id="rId5" w:tooltip="Южный Урал" w:history="1">
        <w:r w:rsidR="00923076" w:rsidRPr="00ED56AC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Южного Урала</w:t>
        </w:r>
      </w:hyperlink>
      <w:r w:rsidR="00923076" w:rsidRPr="00ED56AC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2AB21A1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>В настоящее время  на территории Дома-музея постоянно организовываются тематические лектории, проводятся викторины в интерактивном режиме.</w:t>
      </w:r>
    </w:p>
    <w:p w14:paraId="5A36063D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59A2973" w14:textId="77777777" w:rsidR="00DE6EC9" w:rsidRPr="00DE6EC9" w:rsidRDefault="00DE6EC9" w:rsidP="00DE6EC9">
      <w:pPr>
        <w:spacing w:line="240" w:lineRule="auto"/>
        <w:ind w:right="-426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F08FB28" wp14:editId="16983CC2">
            <wp:extent cx="3040738" cy="2281682"/>
            <wp:effectExtent l="0" t="0" r="7620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779" cy="2298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5FAD13" wp14:editId="167FA080">
            <wp:extent cx="3020395" cy="2266137"/>
            <wp:effectExtent l="0" t="0" r="8890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934" cy="229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51211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D030898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>Логическим завершением лектория становится просмотр фильма «</w:t>
      </w:r>
      <w:hyperlink r:id="rId8" w:tooltip="Гроза над Белой" w:history="1">
        <w:r w:rsidRPr="00DE6EC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Гроза над Белой</w:t>
        </w:r>
      </w:hyperlink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», который был снят в с. Красный Яр, а также других фильмов, провозглашающих общечеловеческие принципы в военное и послевоенное время. </w:t>
      </w:r>
    </w:p>
    <w:p w14:paraId="186D70B5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</w:p>
    <w:p w14:paraId="3989A027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6FD1CE2F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93D05DF" wp14:editId="75171EC4">
            <wp:extent cx="3040380" cy="2281413"/>
            <wp:effectExtent l="0" t="0" r="762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001" cy="230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042E7B" wp14:editId="2277E01B">
            <wp:extent cx="3079115" cy="2239042"/>
            <wp:effectExtent l="0" t="0" r="6985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387" cy="225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14D218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Ежегодно 7-9 июня в дни исторических боев 25-й Чапаевской дивизии в Уфимской операции музей проводит открытое мероприятие для школьников,  жителей села и гостей с погружением в эпоху гражданской войны,  кратким </w:t>
      </w:r>
      <w:r w:rsidRPr="00DE6EC9">
        <w:rPr>
          <w:rFonts w:ascii="Times New Roman" w:hAnsi="Times New Roman" w:cs="Times New Roman"/>
          <w:sz w:val="28"/>
          <w:szCs w:val="28"/>
        </w:rPr>
        <w:t xml:space="preserve">экскурсом в историческое прошлое этих событий, </w:t>
      </w: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концертно-игровой программой, флешмобом,  реконструкцией военной баталии. </w:t>
      </w:r>
    </w:p>
    <w:p w14:paraId="78CCCB2A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BDD20DB" wp14:editId="1D42627A">
            <wp:extent cx="3047950" cy="2286811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483" cy="229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6C8B1F9" wp14:editId="2C605428">
            <wp:extent cx="3035494" cy="2277465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775" cy="2293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B1267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14:paraId="4F1DD4E8" w14:textId="46A8A68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Уже с утра </w:t>
      </w:r>
      <w:r w:rsidRPr="00DE6EC9">
        <w:rPr>
          <w:rFonts w:ascii="Times New Roman" w:hAnsi="Times New Roman" w:cs="Times New Roman"/>
          <w:sz w:val="28"/>
          <w:szCs w:val="28"/>
        </w:rPr>
        <w:t xml:space="preserve">окрестности Красного Яра оглашаются песнями времен Гражданской войны. Мелодии «Варшавянки», «Конармейской», «Смело, товарищи, в ногу!» и другие бодро призывают желающих к участию в мероприятии. Праздник вмещает в себя торжественное открытие с небольшим экскурсом в историческое прошлое этих событий, с приветственным словом выступают Глава администрации МР Уфимский район Республики Башкортостан, глава сельского поселения и старожилы села Красный Яр. </w:t>
      </w:r>
    </w:p>
    <w:p w14:paraId="467D99CE" w14:textId="77777777" w:rsidR="00DE6EC9" w:rsidRPr="00DE6EC9" w:rsidRDefault="00DE6EC9" w:rsidP="00DE6EC9">
      <w:pPr>
        <w:tabs>
          <w:tab w:val="left" w:pos="8080"/>
        </w:tabs>
        <w:spacing w:line="240" w:lineRule="auto"/>
        <w:ind w:right="85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6894CF0" wp14:editId="5C5954D3">
            <wp:extent cx="6434624" cy="2421941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669" cy="2431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823F4A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EC2D05A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Яркий праздничный концерт продолжает программу праздника, а затем плавно переходит в танцевальный флеш-моб, даря его участникам массу положительных эмоций! </w:t>
      </w:r>
    </w:p>
    <w:p w14:paraId="02BFD7B4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C2C10D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A1800FC" wp14:editId="35EAB7B0">
            <wp:extent cx="3028208" cy="2375065"/>
            <wp:effectExtent l="0" t="0" r="127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519" cy="2501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95A33F" wp14:editId="6FA46639">
            <wp:extent cx="3064713" cy="2282012"/>
            <wp:effectExtent l="0" t="0" r="254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30" cy="2362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74CD18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1ECD322" w14:textId="77777777" w:rsidR="00DE6EC9" w:rsidRPr="00DE6EC9" w:rsidRDefault="00DE6EC9" w:rsidP="00DE6EC9">
      <w:pPr>
        <w:tabs>
          <w:tab w:val="left" w:pos="8080"/>
        </w:tabs>
        <w:spacing w:line="240" w:lineRule="auto"/>
        <w:ind w:right="142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Затем организаторы  разделяют детей на две команды «красных» и «белых», проводят  инструктаж, выдают легкое деревянное оружие – и начинается битва! Как правило, в этих баталиях побеждают красноармейцы, которые с громкими криками «Ура!» переходят в наступление и в непродолжительном бою захватывают белогвардейское знамя. </w:t>
      </w:r>
    </w:p>
    <w:p w14:paraId="656C88C8" w14:textId="77777777" w:rsidR="00DE6EC9" w:rsidRPr="00DE6EC9" w:rsidRDefault="00DE6EC9" w:rsidP="00DE6EC9">
      <w:pPr>
        <w:tabs>
          <w:tab w:val="left" w:pos="8080"/>
        </w:tabs>
        <w:spacing w:line="240" w:lineRule="auto"/>
        <w:ind w:right="853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FC83ACC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F29DB5" wp14:editId="4698EC1D">
            <wp:extent cx="3015841" cy="20116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153" cy="2036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A6F9AF" wp14:editId="67C5B704">
            <wp:extent cx="3075838" cy="196480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88" cy="200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46B4B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614E526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Затем участников реконструкции угощают солдатской кашей. На месте боев проводится викторина на лучшего знатока истории событий Гражданской войны. Завершается программа экскурсией в музей  25-й Чапаевской дивизии. </w:t>
      </w:r>
    </w:p>
    <w:p w14:paraId="4AA7D8E4" w14:textId="77777777" w:rsidR="00DE6EC9" w:rsidRPr="00DE6EC9" w:rsidRDefault="00DE6EC9" w:rsidP="00DE6EC9">
      <w:pPr>
        <w:tabs>
          <w:tab w:val="left" w:pos="9923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В 2019 году исполнилось 100 лет со дня  проведения Уфимской операции в Гражданской войне, во время которой силами 25-й </w:t>
      </w:r>
      <w:r w:rsidRPr="00DE6EC9">
        <w:rPr>
          <w:rFonts w:ascii="Times New Roman" w:hAnsi="Times New Roman" w:cs="Times New Roman"/>
          <w:color w:val="222222"/>
          <w:sz w:val="28"/>
          <w:szCs w:val="28"/>
        </w:rPr>
        <w:t>дивизии под командованием В.И.Чапаева </w:t>
      </w:r>
      <w:r w:rsidRPr="00DE6EC9">
        <w:rPr>
          <w:rFonts w:ascii="Times New Roman" w:hAnsi="Times New Roman" w:cs="Times New Roman"/>
          <w:sz w:val="28"/>
          <w:szCs w:val="28"/>
        </w:rPr>
        <w:t xml:space="preserve"> был отбит у белогвардейцев город Уфа, </w:t>
      </w:r>
      <w:r w:rsidRPr="00DE6EC9">
        <w:rPr>
          <w:rFonts w:ascii="Times New Roman" w:hAnsi="Times New Roman" w:cs="Times New Roman"/>
          <w:color w:val="222222"/>
          <w:sz w:val="28"/>
          <w:szCs w:val="28"/>
        </w:rPr>
        <w:t>Уфимский промышленный район и созданы условия для овладения территорией </w:t>
      </w:r>
      <w:hyperlink r:id="rId18" w:tooltip="Южный Урал" w:history="1">
        <w:r w:rsidRPr="00DE6EC9">
          <w:rPr>
            <w:rStyle w:val="a4"/>
            <w:rFonts w:ascii="Times New Roman" w:hAnsi="Times New Roman" w:cs="Times New Roman"/>
            <w:color w:val="000000" w:themeColor="text1"/>
            <w:sz w:val="28"/>
            <w:szCs w:val="28"/>
          </w:rPr>
          <w:t>Южного Урала</w:t>
        </w:r>
      </w:hyperlink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43886DC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>Под эгидой этого исторического события проведена</w:t>
      </w:r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реконструкция боев с приглашением профессионалов: </w:t>
      </w:r>
      <w:bookmarkStart w:id="1" w:name="_Hlk20928592"/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Российского военно-исторического общества</w:t>
      </w:r>
      <w:bookmarkEnd w:id="1"/>
      <w:r w:rsidRPr="00DE6EC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79A6C35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A35EF43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70B0BD1" wp14:editId="6DD111F6">
            <wp:extent cx="3037701" cy="1708848"/>
            <wp:effectExtent l="0" t="0" r="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104" cy="172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8AAFDAF" wp14:editId="22D2EB08">
            <wp:extent cx="3124953" cy="170294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3731" cy="17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28DE84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4ED4D7C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C27E96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67F39F4" w14:textId="77777777" w:rsidR="00DE6EC9" w:rsidRPr="00DE6EC9" w:rsidRDefault="00DE6EC9" w:rsidP="00DE6EC9">
      <w:pPr>
        <w:tabs>
          <w:tab w:val="left" w:pos="808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08F5E30" wp14:editId="671D0777">
            <wp:extent cx="3043123" cy="2283473"/>
            <wp:effectExtent l="0" t="0" r="508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212" cy="2303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B44AA1" wp14:editId="229FD9A2">
            <wp:extent cx="3105612" cy="225983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145" cy="2297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DF0A0D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C916857" w14:textId="77777777" w:rsidR="00DE6EC9" w:rsidRPr="00DE6EC9" w:rsidRDefault="00DE6EC9" w:rsidP="00DE6EC9">
      <w:pPr>
        <w:tabs>
          <w:tab w:val="left" w:pos="8080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>Этот день  надолго запоминается своими эмоциями, неординарностью, вкусом гречневой каши и рассказом экскурсовода музея  о нелегких днях, принесших вечную славу героям той исторической битвы, повернувшей историю Гражданской войны к победному завершению  в пользу Красной Армии.</w:t>
      </w:r>
    </w:p>
    <w:p w14:paraId="515CC6B8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>С целью повышения гражданского самосознания, развития патриотизма, приобщения жителей села к историческому прошлому своей малой родины ежегодно проводится конкурс макетов «Красный яр - село мое родное». Макеты изготавливаются всей семьей, каждый член семьи вносит свой посильный вклад в итоговое произведение искусства.</w:t>
      </w:r>
    </w:p>
    <w:p w14:paraId="6F405702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</w:t>
      </w:r>
      <w:r w:rsidRPr="00DE6EC9">
        <w:rPr>
          <w:rFonts w:ascii="Times New Roman" w:hAnsi="Times New Roman" w:cs="Times New Roman"/>
          <w:sz w:val="28"/>
          <w:szCs w:val="28"/>
        </w:rPr>
        <w:tab/>
      </w:r>
    </w:p>
    <w:p w14:paraId="1256E396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96CD8D7" wp14:editId="0FC7AAC4">
            <wp:extent cx="5655537" cy="3070225"/>
            <wp:effectExtent l="0" t="0" r="254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664" cy="3084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65AEB6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9EC3EF5" w14:textId="77777777" w:rsidR="00DE6EC9" w:rsidRPr="00DE6EC9" w:rsidRDefault="00DE6EC9" w:rsidP="00DE6EC9">
      <w:pPr>
        <w:tabs>
          <w:tab w:val="left" w:pos="8789"/>
        </w:tabs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Ежегодным также является  конкурс «Мое родословное древо». Старейшие семьи, стоявшие у истоков создания села Красный Яр, создали свои родословные и по праву гордятся ими! </w:t>
      </w:r>
    </w:p>
    <w:p w14:paraId="1737F162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833EECD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EEE1F0" wp14:editId="5C5EB1FE">
            <wp:extent cx="5667632" cy="294687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395" cy="29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5D2322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F19C870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3B2B388B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4250DC2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C8D761D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9F8F792" w14:textId="77777777" w:rsidR="00DE6EC9" w:rsidRPr="00DE6EC9" w:rsidRDefault="00DE6EC9" w:rsidP="00DE6EC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7DF3637" wp14:editId="092FA6C3">
            <wp:extent cx="3095740" cy="2063826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689" cy="2069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sz w:val="28"/>
          <w:szCs w:val="28"/>
        </w:rPr>
        <w:t xml:space="preserve">    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41D44F6" wp14:editId="71EB34BB">
            <wp:extent cx="2688116" cy="207820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140" cy="209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3E8F5A" w14:textId="77777777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7E0E5E83" w14:textId="77777777" w:rsidR="00DE6EC9" w:rsidRPr="00DE6EC9" w:rsidRDefault="00DE6EC9" w:rsidP="00DE6EC9">
      <w:pPr>
        <w:pStyle w:val="TableStyle2"/>
        <w:tabs>
          <w:tab w:val="left" w:pos="9923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84CBA3C" w14:textId="77777777" w:rsidR="00DE6EC9" w:rsidRPr="00DE6EC9" w:rsidRDefault="00DE6EC9" w:rsidP="00DE6EC9">
      <w:pPr>
        <w:pStyle w:val="TableStyle2"/>
        <w:tabs>
          <w:tab w:val="left" w:pos="9923"/>
        </w:tabs>
        <w:ind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Все мероприятия проводятся совместно с сельским многофункциональным культурным центром с. Красный Яр, Русским </w:t>
      </w:r>
      <w:r w:rsidRPr="00DE6E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историко-культурным центром «Красный Яр», Красноярской сельской модельной библиотекой, средней общеобразовательной школой и дошкольным учреждением с.Красный Яр.</w:t>
      </w:r>
    </w:p>
    <w:p w14:paraId="02913FFB" w14:textId="77777777" w:rsidR="00DE6EC9" w:rsidRPr="00DE6EC9" w:rsidRDefault="00DE6EC9" w:rsidP="00DE6EC9">
      <w:pPr>
        <w:pStyle w:val="TableStyle2"/>
        <w:tabs>
          <w:tab w:val="left" w:pos="9923"/>
        </w:tabs>
        <w:ind w:right="995" w:firstLine="567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14:paraId="36799A5D" w14:textId="7B9AB16F" w:rsidR="00DE6EC9" w:rsidRPr="00DE6EC9" w:rsidRDefault="00DE6EC9" w:rsidP="00DE6EC9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E6EC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C2A573" wp14:editId="2C51EC2C">
            <wp:extent cx="3227675" cy="21526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267" cy="219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E6EC9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DE6EC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DDE11B9" wp14:editId="2B5AD9D3">
            <wp:extent cx="2755075" cy="2269197"/>
            <wp:effectExtent l="0" t="0" r="762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22" cy="232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3A4EB" w14:textId="77777777" w:rsidR="00DE6EC9" w:rsidRPr="00DE6EC9" w:rsidRDefault="00DE6EC9" w:rsidP="00DE6EC9">
      <w:pPr>
        <w:spacing w:line="240" w:lineRule="auto"/>
        <w:ind w:right="995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14E30F35" w14:textId="77777777" w:rsidR="00DE6EC9" w:rsidRPr="00DE6EC9" w:rsidRDefault="00DE6EC9" w:rsidP="00DE6EC9">
      <w:pPr>
        <w:spacing w:line="240" w:lineRule="auto"/>
        <w:ind w:right="995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5482641F" w14:textId="77777777" w:rsidR="00665421" w:rsidRPr="00DE6EC9" w:rsidRDefault="00665421" w:rsidP="00DE6EC9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sectPr w:rsidR="00665421" w:rsidRPr="00DE6EC9" w:rsidSect="00DE6EC9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DDC"/>
    <w:multiLevelType w:val="hybridMultilevel"/>
    <w:tmpl w:val="2A1E2E02"/>
    <w:lvl w:ilvl="0" w:tplc="70F4CFE4">
      <w:start w:val="1"/>
      <w:numFmt w:val="bullet"/>
      <w:lvlText w:val="-"/>
      <w:lvlJc w:val="left"/>
    </w:lvl>
    <w:lvl w:ilvl="1" w:tplc="0694DFA4">
      <w:start w:val="1"/>
      <w:numFmt w:val="bullet"/>
      <w:lvlText w:val="В"/>
      <w:lvlJc w:val="left"/>
    </w:lvl>
    <w:lvl w:ilvl="2" w:tplc="19EE3622">
      <w:numFmt w:val="decimal"/>
      <w:lvlText w:val=""/>
      <w:lvlJc w:val="left"/>
    </w:lvl>
    <w:lvl w:ilvl="3" w:tplc="11903E82">
      <w:numFmt w:val="decimal"/>
      <w:lvlText w:val=""/>
      <w:lvlJc w:val="left"/>
    </w:lvl>
    <w:lvl w:ilvl="4" w:tplc="6A04AAF0">
      <w:numFmt w:val="decimal"/>
      <w:lvlText w:val=""/>
      <w:lvlJc w:val="left"/>
    </w:lvl>
    <w:lvl w:ilvl="5" w:tplc="4CD84EF0">
      <w:numFmt w:val="decimal"/>
      <w:lvlText w:val=""/>
      <w:lvlJc w:val="left"/>
    </w:lvl>
    <w:lvl w:ilvl="6" w:tplc="BDA61444">
      <w:numFmt w:val="decimal"/>
      <w:lvlText w:val=""/>
      <w:lvlJc w:val="left"/>
    </w:lvl>
    <w:lvl w:ilvl="7" w:tplc="EF5EAA0C">
      <w:numFmt w:val="decimal"/>
      <w:lvlText w:val=""/>
      <w:lvlJc w:val="left"/>
    </w:lvl>
    <w:lvl w:ilvl="8" w:tplc="26B42D14">
      <w:numFmt w:val="decimal"/>
      <w:lvlText w:val=""/>
      <w:lvlJc w:val="left"/>
    </w:lvl>
  </w:abstractNum>
  <w:abstractNum w:abstractNumId="1" w15:restartNumberingAfterBreak="0">
    <w:nsid w:val="0340594F"/>
    <w:multiLevelType w:val="hybridMultilevel"/>
    <w:tmpl w:val="03BEE92C"/>
    <w:lvl w:ilvl="0" w:tplc="0474297C">
      <w:start w:val="22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2ED7"/>
    <w:rsid w:val="001F2EF5"/>
    <w:rsid w:val="00326738"/>
    <w:rsid w:val="0033460D"/>
    <w:rsid w:val="00452ED7"/>
    <w:rsid w:val="00457DA9"/>
    <w:rsid w:val="005A0B00"/>
    <w:rsid w:val="00647326"/>
    <w:rsid w:val="00665421"/>
    <w:rsid w:val="00923076"/>
    <w:rsid w:val="0094688A"/>
    <w:rsid w:val="00A077EC"/>
    <w:rsid w:val="00C8125D"/>
    <w:rsid w:val="00C9040A"/>
    <w:rsid w:val="00D24075"/>
    <w:rsid w:val="00DE6EC9"/>
    <w:rsid w:val="00EB3450"/>
    <w:rsid w:val="00EB6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71D965"/>
  <w15:chartTrackingRefBased/>
  <w15:docId w15:val="{0243D5CE-0C26-4AD7-8020-431086A3A7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6EC9"/>
    <w:pPr>
      <w:widowControl w:val="0"/>
      <w:autoSpaceDE w:val="0"/>
      <w:autoSpaceDN w:val="0"/>
      <w:spacing w:after="0" w:line="240" w:lineRule="auto"/>
      <w:ind w:left="668" w:firstLine="427"/>
      <w:jc w:val="both"/>
    </w:pPr>
    <w:rPr>
      <w:rFonts w:ascii="Times New Roman" w:eastAsia="Times New Roman" w:hAnsi="Times New Roman" w:cs="Times New Roman"/>
      <w:lang w:eastAsia="ru-RU" w:bidi="ru-RU"/>
    </w:rPr>
  </w:style>
  <w:style w:type="character" w:styleId="a4">
    <w:name w:val="Hyperlink"/>
    <w:basedOn w:val="a0"/>
    <w:rsid w:val="00DE6EC9"/>
    <w:rPr>
      <w:color w:val="4472C4" w:themeColor="accent1"/>
    </w:rPr>
  </w:style>
  <w:style w:type="table" w:styleId="a5">
    <w:name w:val="Table Grid"/>
    <w:basedOn w:val="a1"/>
    <w:uiPriority w:val="39"/>
    <w:rsid w:val="00DE6EC9"/>
    <w:pPr>
      <w:spacing w:after="0" w:line="240" w:lineRule="auto"/>
    </w:pPr>
    <w:rPr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Style2">
    <w:name w:val="Table Style 2"/>
    <w:rsid w:val="00DE6EC9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Arial Unicode MS" w:eastAsia="Arial Unicode MS" w:hAnsi="Arial Unicode MS" w:cs="Arial Unicode MS"/>
      <w:color w:val="000000"/>
      <w:sz w:val="20"/>
      <w:szCs w:val="20"/>
      <w:u w:color="000000"/>
      <w:bdr w:val="nil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3%D1%80%D0%BE%D0%B7%D0%B0_%D0%BD%D0%B0%D0%B4_%D0%91%D0%B5%D0%BB%D0%BE%D0%B9" TargetMode="External"/><Relationship Id="rId13" Type="http://schemas.openxmlformats.org/officeDocument/2006/relationships/image" Target="media/image7.jpeg"/><Relationship Id="rId18" Type="http://schemas.openxmlformats.org/officeDocument/2006/relationships/hyperlink" Target="https://ru.wikipedia.org/wiki/%D0%AE%D0%B6%D0%BD%D1%8B%D0%B9_%D0%A3%D1%80%D0%B0%D0%BB" TargetMode="External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5" Type="http://schemas.openxmlformats.org/officeDocument/2006/relationships/hyperlink" Target="https://ru.wikipedia.org/wiki/%D0%AE%D0%B6%D0%BD%D1%8B%D0%B9_%D0%A3%D1%80%D0%B0%D0%BB" TargetMode="Externa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6</Pages>
  <Words>671</Words>
  <Characters>3827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2019-10-02T13:18:00Z</dcterms:created>
  <dcterms:modified xsi:type="dcterms:W3CDTF">2019-10-15T09:53:00Z</dcterms:modified>
</cp:coreProperties>
</file>