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56660D" w:rsidTr="0056660D">
        <w:tc>
          <w:tcPr>
            <w:tcW w:w="5920" w:type="dxa"/>
          </w:tcPr>
          <w:p w:rsidR="0056660D" w:rsidRDefault="0056660D" w:rsidP="007B5F79">
            <w:pPr>
              <w:spacing w:after="0" w:line="240" w:lineRule="auto"/>
              <w:jc w:val="center"/>
            </w:pPr>
          </w:p>
        </w:tc>
        <w:tc>
          <w:tcPr>
            <w:tcW w:w="3651" w:type="dxa"/>
          </w:tcPr>
          <w:p w:rsidR="0056660D" w:rsidRPr="0056660D" w:rsidRDefault="00EF29CE" w:rsidP="0056660D">
            <w:pPr>
              <w:spacing w:after="0" w:line="240" w:lineRule="auto"/>
              <w:rPr>
                <w:sz w:val="24"/>
                <w:szCs w:val="24"/>
              </w:rPr>
            </w:pPr>
            <w:r>
              <w:rPr>
                <w:sz w:val="24"/>
                <w:szCs w:val="24"/>
              </w:rPr>
              <w:t xml:space="preserve">Приложение </w:t>
            </w:r>
          </w:p>
          <w:p w:rsidR="0056660D" w:rsidRPr="0056660D" w:rsidRDefault="0056660D" w:rsidP="0056660D">
            <w:pPr>
              <w:spacing w:after="0" w:line="240" w:lineRule="auto"/>
              <w:rPr>
                <w:sz w:val="24"/>
                <w:szCs w:val="24"/>
              </w:rPr>
            </w:pPr>
            <w:r w:rsidRPr="0056660D">
              <w:rPr>
                <w:sz w:val="24"/>
                <w:szCs w:val="24"/>
              </w:rPr>
              <w:t xml:space="preserve">к приказу Фонда поддержки детей, находящихся </w:t>
            </w:r>
            <w:proofErr w:type="gramStart"/>
            <w:r w:rsidRPr="0056660D">
              <w:rPr>
                <w:sz w:val="24"/>
                <w:szCs w:val="24"/>
              </w:rPr>
              <w:t>в</w:t>
            </w:r>
            <w:proofErr w:type="gramEnd"/>
            <w:r w:rsidRPr="0056660D">
              <w:rPr>
                <w:sz w:val="24"/>
                <w:szCs w:val="24"/>
              </w:rPr>
              <w:t xml:space="preserve"> трудной </w:t>
            </w:r>
          </w:p>
          <w:p w:rsidR="0056660D" w:rsidRPr="0056660D" w:rsidRDefault="0056660D" w:rsidP="0056660D">
            <w:pPr>
              <w:spacing w:after="0" w:line="240" w:lineRule="auto"/>
              <w:rPr>
                <w:sz w:val="24"/>
                <w:szCs w:val="24"/>
              </w:rPr>
            </w:pPr>
            <w:r w:rsidRPr="0056660D">
              <w:rPr>
                <w:sz w:val="24"/>
                <w:szCs w:val="24"/>
              </w:rPr>
              <w:t>жизненной ситуации</w:t>
            </w:r>
          </w:p>
          <w:p w:rsidR="0056660D" w:rsidRPr="0056660D" w:rsidRDefault="0056660D" w:rsidP="0056660D">
            <w:pPr>
              <w:spacing w:after="0" w:line="240" w:lineRule="auto"/>
              <w:rPr>
                <w:sz w:val="24"/>
                <w:szCs w:val="24"/>
              </w:rPr>
            </w:pPr>
            <w:r w:rsidRPr="0056660D">
              <w:rPr>
                <w:sz w:val="24"/>
                <w:szCs w:val="24"/>
              </w:rPr>
              <w:t>от «20» января 2012 г.</w:t>
            </w:r>
            <w:r>
              <w:rPr>
                <w:sz w:val="24"/>
                <w:szCs w:val="24"/>
              </w:rPr>
              <w:t xml:space="preserve"> </w:t>
            </w:r>
            <w:r w:rsidRPr="0056660D">
              <w:rPr>
                <w:sz w:val="24"/>
                <w:szCs w:val="24"/>
              </w:rPr>
              <w:t>№ 2</w:t>
            </w:r>
          </w:p>
          <w:p w:rsidR="0056660D" w:rsidRPr="0056660D" w:rsidRDefault="0056660D" w:rsidP="0056660D">
            <w:pPr>
              <w:spacing w:after="0" w:line="240" w:lineRule="auto"/>
              <w:rPr>
                <w:sz w:val="24"/>
                <w:szCs w:val="24"/>
              </w:rPr>
            </w:pPr>
            <w:proofErr w:type="gramStart"/>
            <w:r w:rsidRPr="0056660D">
              <w:rPr>
                <w:sz w:val="24"/>
                <w:szCs w:val="24"/>
              </w:rPr>
              <w:t>(в редакции приказ</w:t>
            </w:r>
            <w:r w:rsidR="00BD3C26">
              <w:rPr>
                <w:sz w:val="24"/>
                <w:szCs w:val="24"/>
              </w:rPr>
              <w:t>ов</w:t>
            </w:r>
            <w:r w:rsidRPr="0056660D">
              <w:rPr>
                <w:sz w:val="24"/>
                <w:szCs w:val="24"/>
              </w:rPr>
              <w:t xml:space="preserve"> Фонда поддержки детей, находящих</w:t>
            </w:r>
            <w:r w:rsidR="00145F38">
              <w:rPr>
                <w:sz w:val="24"/>
                <w:szCs w:val="24"/>
              </w:rPr>
              <w:t>ся в трудной жизненной ситуации,</w:t>
            </w:r>
            <w:proofErr w:type="gramEnd"/>
          </w:p>
          <w:p w:rsidR="0081675E" w:rsidRDefault="0081675E" w:rsidP="0056660D">
            <w:pPr>
              <w:spacing w:after="0" w:line="240" w:lineRule="auto"/>
              <w:rPr>
                <w:sz w:val="24"/>
                <w:szCs w:val="24"/>
              </w:rPr>
            </w:pPr>
            <w:r>
              <w:rPr>
                <w:sz w:val="24"/>
                <w:szCs w:val="24"/>
              </w:rPr>
              <w:t xml:space="preserve">от 31 октября 2012 г. № 163, </w:t>
            </w:r>
          </w:p>
          <w:p w:rsidR="0056660D" w:rsidRPr="0056660D" w:rsidRDefault="0056660D" w:rsidP="000A30D5">
            <w:pPr>
              <w:spacing w:after="0" w:line="240" w:lineRule="auto"/>
              <w:rPr>
                <w:sz w:val="24"/>
                <w:szCs w:val="24"/>
              </w:rPr>
            </w:pPr>
            <w:r w:rsidRPr="0056660D">
              <w:rPr>
                <w:sz w:val="24"/>
                <w:szCs w:val="24"/>
              </w:rPr>
              <w:t>от</w:t>
            </w:r>
            <w:r w:rsidR="00B03BC4">
              <w:rPr>
                <w:sz w:val="24"/>
                <w:szCs w:val="24"/>
              </w:rPr>
              <w:t xml:space="preserve"> </w:t>
            </w:r>
            <w:r w:rsidR="00414A11">
              <w:rPr>
                <w:sz w:val="24"/>
                <w:szCs w:val="24"/>
              </w:rPr>
              <w:t>13 октября</w:t>
            </w:r>
            <w:r>
              <w:t xml:space="preserve"> </w:t>
            </w:r>
            <w:r w:rsidRPr="0056660D">
              <w:rPr>
                <w:sz w:val="24"/>
                <w:szCs w:val="24"/>
              </w:rPr>
              <w:t>2016 г</w:t>
            </w:r>
            <w:r>
              <w:t xml:space="preserve">. </w:t>
            </w:r>
            <w:r w:rsidRPr="0056660D">
              <w:rPr>
                <w:sz w:val="24"/>
                <w:szCs w:val="24"/>
              </w:rPr>
              <w:t xml:space="preserve">№ </w:t>
            </w:r>
            <w:r w:rsidR="003A701C">
              <w:rPr>
                <w:sz w:val="24"/>
                <w:szCs w:val="24"/>
              </w:rPr>
              <w:t>156</w:t>
            </w:r>
            <w:r w:rsidR="003A352C">
              <w:rPr>
                <w:sz w:val="24"/>
                <w:szCs w:val="24"/>
              </w:rPr>
              <w:t>, от 17</w:t>
            </w:r>
            <w:r w:rsidR="00D2140D">
              <w:rPr>
                <w:sz w:val="24"/>
                <w:szCs w:val="24"/>
              </w:rPr>
              <w:t xml:space="preserve"> </w:t>
            </w:r>
            <w:r w:rsidR="00261D07">
              <w:rPr>
                <w:sz w:val="24"/>
                <w:szCs w:val="24"/>
              </w:rPr>
              <w:t xml:space="preserve">октября 2019 г. </w:t>
            </w:r>
            <w:r w:rsidR="003A352C">
              <w:rPr>
                <w:sz w:val="24"/>
                <w:szCs w:val="24"/>
              </w:rPr>
              <w:t xml:space="preserve">№ </w:t>
            </w:r>
            <w:r w:rsidR="00145F38">
              <w:rPr>
                <w:sz w:val="24"/>
                <w:szCs w:val="24"/>
              </w:rPr>
              <w:t>192</w:t>
            </w:r>
            <w:r w:rsidR="00121E6B">
              <w:rPr>
                <w:sz w:val="24"/>
                <w:szCs w:val="24"/>
              </w:rPr>
              <w:t xml:space="preserve">, от </w:t>
            </w:r>
            <w:r w:rsidR="000A30D5">
              <w:rPr>
                <w:sz w:val="24"/>
                <w:szCs w:val="24"/>
              </w:rPr>
              <w:t xml:space="preserve">16 </w:t>
            </w:r>
            <w:r w:rsidR="00121E6B">
              <w:rPr>
                <w:sz w:val="24"/>
                <w:szCs w:val="24"/>
              </w:rPr>
              <w:t>сентября 2022 г.</w:t>
            </w:r>
            <w:r w:rsidR="009164C8">
              <w:rPr>
                <w:sz w:val="24"/>
                <w:szCs w:val="24"/>
              </w:rPr>
              <w:t xml:space="preserve"> № 104</w:t>
            </w:r>
            <w:r w:rsidR="00261D07">
              <w:rPr>
                <w:sz w:val="24"/>
                <w:szCs w:val="24"/>
              </w:rPr>
              <w:t xml:space="preserve"> от </w:t>
            </w:r>
            <w:r w:rsidR="00261D07" w:rsidRPr="00261D07">
              <w:rPr>
                <w:b/>
                <w:sz w:val="24"/>
                <w:szCs w:val="24"/>
              </w:rPr>
              <w:t>2.10.2023 г. № 130</w:t>
            </w:r>
            <w:proofErr w:type="gramStart"/>
            <w:r w:rsidR="00261D07">
              <w:rPr>
                <w:sz w:val="24"/>
                <w:szCs w:val="24"/>
              </w:rPr>
              <w:t xml:space="preserve">  </w:t>
            </w:r>
            <w:r w:rsidR="00121E6B">
              <w:rPr>
                <w:sz w:val="24"/>
                <w:szCs w:val="24"/>
              </w:rPr>
              <w:t>)</w:t>
            </w:r>
            <w:proofErr w:type="gramEnd"/>
            <w:r w:rsidRPr="0056660D">
              <w:rPr>
                <w:sz w:val="24"/>
                <w:szCs w:val="24"/>
              </w:rPr>
              <w:t xml:space="preserve"> </w:t>
            </w:r>
          </w:p>
        </w:tc>
      </w:tr>
    </w:tbl>
    <w:p w:rsidR="006D25DD" w:rsidRDefault="006D25DD" w:rsidP="007B5F79">
      <w:pPr>
        <w:spacing w:after="0" w:line="240" w:lineRule="auto"/>
        <w:jc w:val="center"/>
      </w:pPr>
    </w:p>
    <w:p w:rsidR="006D25DD" w:rsidRPr="0056660D" w:rsidRDefault="006D25DD" w:rsidP="007B5F79">
      <w:pPr>
        <w:spacing w:after="0" w:line="240" w:lineRule="auto"/>
        <w:jc w:val="center"/>
        <w:rPr>
          <w:b/>
        </w:rPr>
      </w:pPr>
      <w:r w:rsidRPr="0056660D">
        <w:rPr>
          <w:b/>
        </w:rPr>
        <w:t xml:space="preserve">Порядок </w:t>
      </w:r>
      <w:r w:rsidR="001625C2" w:rsidRPr="0056660D">
        <w:rPr>
          <w:b/>
        </w:rPr>
        <w:t>выбора</w:t>
      </w:r>
      <w:r w:rsidRPr="0056660D">
        <w:rPr>
          <w:b/>
        </w:rPr>
        <w:t xml:space="preserve"> аудиторской организации для проведения </w:t>
      </w:r>
      <w:r w:rsidR="0056660D">
        <w:rPr>
          <w:b/>
        </w:rPr>
        <w:br/>
        <w:t>е</w:t>
      </w:r>
      <w:r w:rsidRPr="0056660D">
        <w:rPr>
          <w:b/>
        </w:rPr>
        <w:t xml:space="preserve">жегодного аудита бухгалтерской (финансовой) отчетности </w:t>
      </w:r>
    </w:p>
    <w:p w:rsidR="006D25DD" w:rsidRPr="0056660D" w:rsidRDefault="006D25DD" w:rsidP="007B5F79">
      <w:pPr>
        <w:spacing w:after="0" w:line="240" w:lineRule="auto"/>
        <w:jc w:val="center"/>
        <w:rPr>
          <w:b/>
        </w:rPr>
      </w:pPr>
      <w:r w:rsidRPr="0056660D">
        <w:rPr>
          <w:b/>
        </w:rPr>
        <w:t>Фонда поддержки детей, находящихся в трудной жизненной ситуации</w:t>
      </w:r>
    </w:p>
    <w:p w:rsidR="006D25DD" w:rsidRDefault="006D25DD" w:rsidP="007B5F79">
      <w:pPr>
        <w:spacing w:after="0" w:line="240" w:lineRule="auto"/>
        <w:jc w:val="center"/>
      </w:pPr>
    </w:p>
    <w:p w:rsidR="006D25DD" w:rsidRDefault="006D25DD" w:rsidP="007B5F79">
      <w:pPr>
        <w:spacing w:after="0" w:line="240" w:lineRule="auto"/>
        <w:jc w:val="center"/>
      </w:pPr>
      <w:r>
        <w:t xml:space="preserve">1. Отношения, регулируемые настоящим Порядком. </w:t>
      </w:r>
    </w:p>
    <w:p w:rsidR="006D25DD" w:rsidRDefault="006D25DD" w:rsidP="007B5F79">
      <w:pPr>
        <w:autoSpaceDE w:val="0"/>
        <w:autoSpaceDN w:val="0"/>
        <w:adjustRightInd w:val="0"/>
        <w:spacing w:after="0" w:line="240" w:lineRule="auto"/>
        <w:ind w:firstLine="540"/>
        <w:jc w:val="both"/>
      </w:pPr>
    </w:p>
    <w:p w:rsidR="001609B8" w:rsidRPr="00483ABE" w:rsidRDefault="006D25DD" w:rsidP="001609B8">
      <w:pPr>
        <w:spacing w:after="0" w:line="240" w:lineRule="auto"/>
        <w:ind w:firstLine="510"/>
        <w:jc w:val="both"/>
      </w:pPr>
      <w:r w:rsidRPr="00483ABE">
        <w:t>1.</w:t>
      </w:r>
      <w:r>
        <w:t>1</w:t>
      </w:r>
      <w:r w:rsidRPr="00483ABE">
        <w:t>. Настоящ</w:t>
      </w:r>
      <w:r>
        <w:t>ий</w:t>
      </w:r>
      <w:r w:rsidRPr="00483ABE">
        <w:t xml:space="preserve"> По</w:t>
      </w:r>
      <w:r>
        <w:t>рядок</w:t>
      </w:r>
      <w:r w:rsidRPr="00483ABE">
        <w:t xml:space="preserve"> определяет деятельность </w:t>
      </w:r>
      <w:r>
        <w:t>Фонда поддержки детей, находящихся в трудной жизненной ситуации (далее – Заказчик)</w:t>
      </w:r>
      <w:r w:rsidRPr="00483ABE">
        <w:t xml:space="preserve">, </w:t>
      </w:r>
      <w:r>
        <w:t xml:space="preserve">по  </w:t>
      </w:r>
      <w:r w:rsidR="001625C2">
        <w:t>выбору</w:t>
      </w:r>
      <w:r>
        <w:t xml:space="preserve"> аудиторской организации для проведения ежегодного аудита бухгалтерской (финансовой) отчетности (далее - </w:t>
      </w:r>
      <w:r w:rsidR="001625C2">
        <w:t>выбор</w:t>
      </w:r>
      <w:r>
        <w:t xml:space="preserve"> аудиторской организации) и </w:t>
      </w:r>
      <w:r w:rsidRPr="00483ABE">
        <w:t xml:space="preserve">требования к </w:t>
      </w:r>
      <w:r>
        <w:t>аудиторской организации</w:t>
      </w:r>
      <w:r w:rsidR="001609B8" w:rsidRPr="001609B8">
        <w:t>,</w:t>
      </w:r>
      <w:r w:rsidR="001609B8">
        <w:t xml:space="preserve"> </w:t>
      </w:r>
      <w:r w:rsidR="001609B8" w:rsidRPr="001609B8">
        <w:t>а также иные связанные с вышеуказанной деятельностью положения.</w:t>
      </w:r>
    </w:p>
    <w:p w:rsidR="006D25DD" w:rsidRDefault="006D25DD" w:rsidP="007B5F79">
      <w:pPr>
        <w:autoSpaceDE w:val="0"/>
        <w:autoSpaceDN w:val="0"/>
        <w:adjustRightInd w:val="0"/>
        <w:spacing w:after="0" w:line="240" w:lineRule="auto"/>
        <w:ind w:firstLine="540"/>
        <w:jc w:val="both"/>
      </w:pPr>
    </w:p>
    <w:p w:rsidR="006D25DD" w:rsidRDefault="006D25DD" w:rsidP="007B5F79">
      <w:pPr>
        <w:autoSpaceDE w:val="0"/>
        <w:autoSpaceDN w:val="0"/>
        <w:adjustRightInd w:val="0"/>
        <w:spacing w:after="0" w:line="240" w:lineRule="auto"/>
        <w:ind w:firstLine="540"/>
        <w:jc w:val="center"/>
        <w:outlineLvl w:val="0"/>
      </w:pPr>
      <w:r>
        <w:t xml:space="preserve">2. Правовая основа </w:t>
      </w:r>
      <w:r w:rsidR="001625C2">
        <w:t>выбора</w:t>
      </w:r>
      <w:r>
        <w:t xml:space="preserve"> аудиторской организации </w:t>
      </w:r>
    </w:p>
    <w:p w:rsidR="006D25DD" w:rsidRDefault="006D25DD" w:rsidP="007B5F79">
      <w:pPr>
        <w:autoSpaceDE w:val="0"/>
        <w:autoSpaceDN w:val="0"/>
        <w:adjustRightInd w:val="0"/>
        <w:spacing w:after="0" w:line="240" w:lineRule="auto"/>
        <w:ind w:firstLine="540"/>
        <w:jc w:val="both"/>
      </w:pPr>
    </w:p>
    <w:p w:rsidR="006D25DD" w:rsidRDefault="006D25DD" w:rsidP="00DD54A6">
      <w:pPr>
        <w:autoSpaceDE w:val="0"/>
        <w:autoSpaceDN w:val="0"/>
        <w:adjustRightInd w:val="0"/>
        <w:spacing w:after="0" w:line="240" w:lineRule="auto"/>
        <w:ind w:firstLine="567"/>
        <w:jc w:val="both"/>
      </w:pPr>
      <w:r>
        <w:t xml:space="preserve">2.1. При </w:t>
      </w:r>
      <w:r w:rsidR="001625C2">
        <w:t>выборе</w:t>
      </w:r>
      <w:r>
        <w:t xml:space="preserve"> аудиторской организации Заказчик руководствуется Гражданским кодексом Российской Федерации, </w:t>
      </w:r>
      <w:r w:rsidRPr="009520CF">
        <w:t>Федеральным законом от 30 декабря 2008 года № 30</w:t>
      </w:r>
      <w:r w:rsidR="000D7FEC" w:rsidRPr="000D7FEC">
        <w:t>7</w:t>
      </w:r>
      <w:r w:rsidRPr="009520CF">
        <w:t xml:space="preserve">-ФЗ «Об аудиторской деятельности», Федеральным законом от 1 декабря 2007 года </w:t>
      </w:r>
      <w:r w:rsidR="001625C2">
        <w:t>№</w:t>
      </w:r>
      <w:r w:rsidRPr="009520CF">
        <w:t xml:space="preserve"> 315-ФЗ </w:t>
      </w:r>
      <w:r w:rsidR="00C64E01" w:rsidRPr="007C548B">
        <w:t>«</w:t>
      </w:r>
      <w:r w:rsidRPr="009520CF">
        <w:t>О саморегулируемых организациях</w:t>
      </w:r>
      <w:r w:rsidR="00C64E01" w:rsidRPr="007C548B">
        <w:t>»</w:t>
      </w:r>
      <w:r w:rsidRPr="009520CF">
        <w:t xml:space="preserve">, </w:t>
      </w:r>
      <w:r>
        <w:t xml:space="preserve">другими федеральными законами и иными нормативными правовыми актами Российской Федерации, </w:t>
      </w:r>
      <w:r w:rsidR="00E7416E" w:rsidRPr="007C548B">
        <w:t>у</w:t>
      </w:r>
      <w:r>
        <w:t xml:space="preserve">ставом Заказчика и настоящим Порядком. </w:t>
      </w:r>
    </w:p>
    <w:p w:rsidR="006D25DD" w:rsidRPr="00897AD7" w:rsidRDefault="006D25DD" w:rsidP="00DD54A6">
      <w:pPr>
        <w:autoSpaceDE w:val="0"/>
        <w:autoSpaceDN w:val="0"/>
        <w:adjustRightInd w:val="0"/>
        <w:spacing w:after="0" w:line="240" w:lineRule="auto"/>
        <w:ind w:firstLine="567"/>
        <w:jc w:val="both"/>
      </w:pPr>
      <w:r>
        <w:t xml:space="preserve">2.2. При </w:t>
      </w:r>
      <w:r w:rsidR="00082B65">
        <w:t>выборе</w:t>
      </w:r>
      <w:r>
        <w:t xml:space="preserve"> аудиторской организации </w:t>
      </w:r>
      <w:r w:rsidR="00082B65">
        <w:t>соблюдаются</w:t>
      </w:r>
      <w:r>
        <w:t xml:space="preserve"> </w:t>
      </w:r>
      <w:r w:rsidRPr="00897AD7">
        <w:t>следующи</w:t>
      </w:r>
      <w:r w:rsidR="00082B65">
        <w:t>е</w:t>
      </w:r>
      <w:r w:rsidRPr="00897AD7">
        <w:t xml:space="preserve"> принцип</w:t>
      </w:r>
      <w:r w:rsidR="00082B65">
        <w:t>ы</w:t>
      </w:r>
      <w:r w:rsidRPr="00897AD7">
        <w:t>:</w:t>
      </w:r>
    </w:p>
    <w:p w:rsidR="006D25DD" w:rsidRPr="00897AD7" w:rsidRDefault="006D25DD" w:rsidP="00DD54A6">
      <w:pPr>
        <w:autoSpaceDE w:val="0"/>
        <w:autoSpaceDN w:val="0"/>
        <w:adjustRightInd w:val="0"/>
        <w:spacing w:after="0" w:line="240" w:lineRule="auto"/>
        <w:ind w:firstLine="567"/>
        <w:jc w:val="both"/>
      </w:pPr>
      <w:r w:rsidRPr="00897AD7">
        <w:t>1) информационная открытость;</w:t>
      </w:r>
    </w:p>
    <w:p w:rsidR="006D25DD" w:rsidRPr="00897AD7" w:rsidRDefault="006D25DD" w:rsidP="00DD54A6">
      <w:pPr>
        <w:autoSpaceDE w:val="0"/>
        <w:autoSpaceDN w:val="0"/>
        <w:adjustRightInd w:val="0"/>
        <w:spacing w:after="0" w:line="240" w:lineRule="auto"/>
        <w:ind w:firstLine="567"/>
        <w:jc w:val="both"/>
      </w:pPr>
      <w:r w:rsidRPr="00897AD7">
        <w:t>2) равноправие, справедливость, отсутствие дискриминации и необоснованных ограничений конкуренции;</w:t>
      </w:r>
    </w:p>
    <w:p w:rsidR="006D25DD" w:rsidRPr="00897AD7" w:rsidRDefault="006D25DD" w:rsidP="00DD54A6">
      <w:pPr>
        <w:autoSpaceDE w:val="0"/>
        <w:autoSpaceDN w:val="0"/>
        <w:adjustRightInd w:val="0"/>
        <w:spacing w:after="0" w:line="240" w:lineRule="auto"/>
        <w:ind w:firstLine="567"/>
        <w:jc w:val="both"/>
      </w:pPr>
      <w:r w:rsidRPr="00897AD7">
        <w:t>3) целевое и экономически эффективное расходование денежных средств;</w:t>
      </w:r>
    </w:p>
    <w:p w:rsidR="006D25DD" w:rsidRDefault="006D25DD" w:rsidP="00DD54A6">
      <w:pPr>
        <w:autoSpaceDE w:val="0"/>
        <w:autoSpaceDN w:val="0"/>
        <w:adjustRightInd w:val="0"/>
        <w:spacing w:after="0" w:line="240" w:lineRule="auto"/>
        <w:ind w:firstLine="567"/>
        <w:jc w:val="both"/>
      </w:pPr>
      <w:r w:rsidRPr="00897AD7">
        <w:t xml:space="preserve">4) отсутствие ограничения допуска к участию в </w:t>
      </w:r>
      <w:r w:rsidR="00082B65">
        <w:t>выборе</w:t>
      </w:r>
      <w:r>
        <w:t xml:space="preserve"> аудиторской организации</w:t>
      </w:r>
      <w:r w:rsidRPr="00897AD7">
        <w:t>.</w:t>
      </w:r>
    </w:p>
    <w:p w:rsidR="006D25DD" w:rsidRPr="00897AD7" w:rsidRDefault="006D25DD" w:rsidP="00DD54A6">
      <w:pPr>
        <w:autoSpaceDE w:val="0"/>
        <w:autoSpaceDN w:val="0"/>
        <w:adjustRightInd w:val="0"/>
        <w:spacing w:after="0" w:line="240" w:lineRule="auto"/>
        <w:ind w:firstLine="567"/>
        <w:jc w:val="both"/>
        <w:outlineLvl w:val="1"/>
      </w:pPr>
      <w:r>
        <w:lastRenderedPageBreak/>
        <w:t>2.3.</w:t>
      </w:r>
      <w:r w:rsidRPr="0082304B">
        <w:t xml:space="preserve"> </w:t>
      </w:r>
      <w:r w:rsidRPr="00897AD7">
        <w:t xml:space="preserve">Для установления начальной (максимальной) цены договора </w:t>
      </w:r>
      <w:r w:rsidR="001625C2">
        <w:t xml:space="preserve">на </w:t>
      </w:r>
      <w:r>
        <w:t>оказани</w:t>
      </w:r>
      <w:r w:rsidR="001625C2">
        <w:t>е</w:t>
      </w:r>
      <w:r>
        <w:t xml:space="preserve"> аудиторских услуг </w:t>
      </w:r>
      <w:r w:rsidRPr="00897AD7">
        <w:t xml:space="preserve">источниками информации могут быть данные государственной статистической отчетности, информация о ценах, общедоступные результаты изучения рынка, исследования рынка, проведенные по инициативе Заказчика. </w:t>
      </w:r>
    </w:p>
    <w:p w:rsidR="006D25DD" w:rsidRPr="00897AD7" w:rsidRDefault="006D25DD" w:rsidP="00DD54A6">
      <w:pPr>
        <w:autoSpaceDE w:val="0"/>
        <w:autoSpaceDN w:val="0"/>
        <w:adjustRightInd w:val="0"/>
        <w:spacing w:after="0" w:line="240" w:lineRule="auto"/>
        <w:ind w:firstLine="567"/>
        <w:jc w:val="both"/>
      </w:pPr>
    </w:p>
    <w:p w:rsidR="006D25DD" w:rsidRDefault="006D25DD" w:rsidP="007B5F79">
      <w:pPr>
        <w:autoSpaceDE w:val="0"/>
        <w:autoSpaceDN w:val="0"/>
        <w:adjustRightInd w:val="0"/>
        <w:spacing w:after="0" w:line="240" w:lineRule="auto"/>
        <w:ind w:firstLine="540"/>
        <w:jc w:val="center"/>
        <w:outlineLvl w:val="0"/>
      </w:pPr>
      <w:r>
        <w:t>3. Извещение</w:t>
      </w:r>
      <w:r w:rsidR="00082B65">
        <w:t xml:space="preserve"> и</w:t>
      </w:r>
      <w:r>
        <w:t xml:space="preserve"> документация о </w:t>
      </w:r>
      <w:r w:rsidR="00082B65">
        <w:t>выборе</w:t>
      </w:r>
      <w:r>
        <w:t xml:space="preserve"> аудиторской организации</w:t>
      </w:r>
    </w:p>
    <w:p w:rsidR="006D25DD" w:rsidRDefault="006D25DD" w:rsidP="007B5F79">
      <w:pPr>
        <w:autoSpaceDE w:val="0"/>
        <w:autoSpaceDN w:val="0"/>
        <w:adjustRightInd w:val="0"/>
        <w:spacing w:after="0" w:line="240" w:lineRule="auto"/>
        <w:ind w:firstLine="540"/>
        <w:jc w:val="center"/>
        <w:outlineLvl w:val="0"/>
      </w:pPr>
    </w:p>
    <w:p w:rsidR="006D25DD" w:rsidRDefault="006D25DD" w:rsidP="00DD54A6">
      <w:pPr>
        <w:autoSpaceDE w:val="0"/>
        <w:autoSpaceDN w:val="0"/>
        <w:adjustRightInd w:val="0"/>
        <w:spacing w:after="0" w:line="240" w:lineRule="auto"/>
        <w:ind w:firstLine="567"/>
        <w:jc w:val="both"/>
      </w:pPr>
      <w:r>
        <w:t>3.1.</w:t>
      </w:r>
      <w:r w:rsidRPr="00CE54E0">
        <w:t xml:space="preserve"> </w:t>
      </w:r>
      <w:r>
        <w:t xml:space="preserve">При </w:t>
      </w:r>
      <w:r w:rsidR="00082B65">
        <w:t>выборе</w:t>
      </w:r>
      <w:r>
        <w:t xml:space="preserve"> аудиторской</w:t>
      </w:r>
      <w:r w:rsidR="00790F22">
        <w:t xml:space="preserve"> организации на сайте Заказчика</w:t>
      </w:r>
      <w:r>
        <w:t xml:space="preserve"> в </w:t>
      </w:r>
      <w:r w:rsidRPr="00594234">
        <w:t>информационно-телекоммуникационной сети</w:t>
      </w:r>
      <w:r>
        <w:t xml:space="preserve"> Интернет размещается информация</w:t>
      </w:r>
      <w:r w:rsidRPr="001625C2">
        <w:t xml:space="preserve">, </w:t>
      </w:r>
      <w:r>
        <w:t>включающ</w:t>
      </w:r>
      <w:r w:rsidRPr="001625C2">
        <w:t>ая</w:t>
      </w:r>
      <w:r>
        <w:t xml:space="preserve"> в себя извещение о</w:t>
      </w:r>
      <w:r w:rsidR="00082B65">
        <w:t xml:space="preserve"> выборе</w:t>
      </w:r>
      <w:r>
        <w:t xml:space="preserve"> аудиторской организации, документацию о</w:t>
      </w:r>
      <w:r w:rsidR="00082B65">
        <w:t xml:space="preserve"> выборе</w:t>
      </w:r>
      <w:r>
        <w:t xml:space="preserve"> аудиторской организации. </w:t>
      </w:r>
    </w:p>
    <w:p w:rsidR="006D25DD" w:rsidRDefault="006D25DD" w:rsidP="00DD54A6">
      <w:pPr>
        <w:autoSpaceDE w:val="0"/>
        <w:autoSpaceDN w:val="0"/>
        <w:adjustRightInd w:val="0"/>
        <w:spacing w:after="0" w:line="240" w:lineRule="auto"/>
        <w:ind w:firstLine="567"/>
        <w:jc w:val="both"/>
      </w:pPr>
      <w:r>
        <w:t>3.2. Извещение о</w:t>
      </w:r>
      <w:r w:rsidR="00082B65">
        <w:t xml:space="preserve"> вы</w:t>
      </w:r>
      <w:r>
        <w:t xml:space="preserve">боре аудиторской организации </w:t>
      </w:r>
      <w:r w:rsidR="00082B65">
        <w:t xml:space="preserve"> и документация о выборе аудиторской организации </w:t>
      </w:r>
      <w:r>
        <w:t>размеща</w:t>
      </w:r>
      <w:r w:rsidR="00082B65">
        <w:t>ю</w:t>
      </w:r>
      <w:r w:rsidR="00790F22">
        <w:t>тся на сайте Заказчика</w:t>
      </w:r>
      <w:r>
        <w:t xml:space="preserve"> в </w:t>
      </w:r>
      <w:r w:rsidRPr="00594234">
        <w:t>информационно-телекоммуникационной сети</w:t>
      </w:r>
      <w:r>
        <w:t xml:space="preserve"> Интернет не менее чем за </w:t>
      </w:r>
      <w:r w:rsidR="009642FB">
        <w:t>пятнадцать</w:t>
      </w:r>
      <w:bookmarkStart w:id="0" w:name="_GoBack"/>
      <w:bookmarkEnd w:id="0"/>
      <w:r>
        <w:t xml:space="preserve"> дней до дня окончания </w:t>
      </w:r>
      <w:r w:rsidR="00082B65">
        <w:t xml:space="preserve">срока </w:t>
      </w:r>
      <w:r>
        <w:t xml:space="preserve">подачи заявок. Заказчик также вправе сообщить о проведении </w:t>
      </w:r>
      <w:r w:rsidR="00082B65">
        <w:t>вы</w:t>
      </w:r>
      <w:r>
        <w:t xml:space="preserve">бора аудиторской организации непосредственно лицам, оказывающим данные услуги. </w:t>
      </w:r>
    </w:p>
    <w:p w:rsidR="006D25DD" w:rsidRDefault="006D25DD" w:rsidP="00DD54A6">
      <w:pPr>
        <w:autoSpaceDE w:val="0"/>
        <w:autoSpaceDN w:val="0"/>
        <w:adjustRightInd w:val="0"/>
        <w:spacing w:after="0" w:line="240" w:lineRule="auto"/>
        <w:ind w:firstLine="567"/>
        <w:jc w:val="both"/>
      </w:pPr>
      <w:r>
        <w:t xml:space="preserve">3.3. В извещении о </w:t>
      </w:r>
      <w:r w:rsidR="00082B65">
        <w:t>вы</w:t>
      </w:r>
      <w:r>
        <w:t>боре аудиторской организации указываются следующие сведения:</w:t>
      </w:r>
    </w:p>
    <w:p w:rsidR="006D25DD" w:rsidRDefault="006D25DD" w:rsidP="00DD54A6">
      <w:pPr>
        <w:autoSpaceDE w:val="0"/>
        <w:autoSpaceDN w:val="0"/>
        <w:adjustRightInd w:val="0"/>
        <w:spacing w:after="0" w:line="240" w:lineRule="auto"/>
        <w:ind w:firstLine="567"/>
        <w:jc w:val="both"/>
      </w:pPr>
      <w:r>
        <w:t>1) наименование, место нахождения, почтовый адрес, адрес электронной почты, номер контактного телефона Заказчика;</w:t>
      </w:r>
    </w:p>
    <w:p w:rsidR="006D25DD" w:rsidRPr="00790F22" w:rsidRDefault="00790F22" w:rsidP="00DD54A6">
      <w:pPr>
        <w:autoSpaceDE w:val="0"/>
        <w:autoSpaceDN w:val="0"/>
        <w:adjustRightInd w:val="0"/>
        <w:spacing w:after="0" w:line="240" w:lineRule="auto"/>
        <w:ind w:firstLine="567"/>
        <w:jc w:val="both"/>
      </w:pPr>
      <w:r>
        <w:t>2) объем оказываемых услуг.</w:t>
      </w:r>
    </w:p>
    <w:p w:rsidR="006D25DD" w:rsidRPr="00017E93" w:rsidRDefault="006D25DD" w:rsidP="00DD54A6">
      <w:pPr>
        <w:pStyle w:val="formattexttopleveltext"/>
        <w:spacing w:before="0" w:beforeAutospacing="0" w:after="0" w:afterAutospacing="0" w:line="200" w:lineRule="atLeast"/>
        <w:ind w:firstLine="567"/>
        <w:jc w:val="both"/>
        <w:rPr>
          <w:sz w:val="28"/>
          <w:szCs w:val="28"/>
        </w:rPr>
      </w:pPr>
      <w:r>
        <w:rPr>
          <w:sz w:val="28"/>
          <w:szCs w:val="28"/>
        </w:rPr>
        <w:t>3</w:t>
      </w:r>
      <w:r w:rsidRPr="00017E93">
        <w:rPr>
          <w:sz w:val="28"/>
          <w:szCs w:val="28"/>
        </w:rPr>
        <w:t>.</w:t>
      </w:r>
      <w:r w:rsidR="00082B65">
        <w:rPr>
          <w:sz w:val="28"/>
          <w:szCs w:val="28"/>
        </w:rPr>
        <w:t>4</w:t>
      </w:r>
      <w:r w:rsidRPr="00017E93">
        <w:rPr>
          <w:sz w:val="28"/>
          <w:szCs w:val="28"/>
        </w:rPr>
        <w:t xml:space="preserve">. В документации о </w:t>
      </w:r>
      <w:r w:rsidR="00082B65">
        <w:rPr>
          <w:sz w:val="28"/>
          <w:szCs w:val="28"/>
        </w:rPr>
        <w:t>вы</w:t>
      </w:r>
      <w:r w:rsidRPr="00017E93">
        <w:rPr>
          <w:sz w:val="28"/>
          <w:szCs w:val="28"/>
        </w:rPr>
        <w:t>боре аудиторской организации указываются следующие сведения:</w:t>
      </w:r>
    </w:p>
    <w:p w:rsidR="006D25DD" w:rsidRDefault="006D25DD" w:rsidP="00DD54A6">
      <w:pPr>
        <w:autoSpaceDE w:val="0"/>
        <w:autoSpaceDN w:val="0"/>
        <w:adjustRightInd w:val="0"/>
        <w:spacing w:after="0" w:line="240" w:lineRule="auto"/>
        <w:ind w:firstLine="567"/>
        <w:jc w:val="both"/>
      </w:pPr>
      <w:r>
        <w:t>1) установленные Заказчиком требования к качеству услуги и иные требования, связанные с определением соответствия оказываемой услуги потребностям Заказчика;</w:t>
      </w:r>
    </w:p>
    <w:p w:rsidR="006D25DD" w:rsidRDefault="006D25DD" w:rsidP="00DD54A6">
      <w:pPr>
        <w:widowControl w:val="0"/>
        <w:autoSpaceDE w:val="0"/>
        <w:autoSpaceDN w:val="0"/>
        <w:adjustRightInd w:val="0"/>
        <w:spacing w:after="0" w:line="240" w:lineRule="auto"/>
        <w:ind w:firstLine="567"/>
        <w:jc w:val="both"/>
      </w:pPr>
      <w:r>
        <w:t xml:space="preserve">2) требования к содержанию, форме, оформлению и составу заявки на участие в </w:t>
      </w:r>
      <w:r w:rsidR="00082B65">
        <w:t>вы</w:t>
      </w:r>
      <w:r>
        <w:t>боре аудиторской организации;</w:t>
      </w:r>
    </w:p>
    <w:p w:rsidR="006D25DD" w:rsidRDefault="006D25DD" w:rsidP="00DD54A6">
      <w:pPr>
        <w:widowControl w:val="0"/>
        <w:autoSpaceDE w:val="0"/>
        <w:autoSpaceDN w:val="0"/>
        <w:adjustRightInd w:val="0"/>
        <w:spacing w:after="0" w:line="240" w:lineRule="auto"/>
        <w:ind w:firstLine="567"/>
        <w:jc w:val="both"/>
      </w:pPr>
      <w:r>
        <w:t xml:space="preserve">3) требования к описанию участниками </w:t>
      </w:r>
      <w:r w:rsidR="00082B65">
        <w:t>вы</w:t>
      </w:r>
      <w:r>
        <w:t>бора аудиторской организации оказываемой услуги;</w:t>
      </w:r>
    </w:p>
    <w:p w:rsidR="006D25DD" w:rsidRDefault="006D25DD" w:rsidP="00DD54A6">
      <w:pPr>
        <w:autoSpaceDE w:val="0"/>
        <w:autoSpaceDN w:val="0"/>
        <w:adjustRightInd w:val="0"/>
        <w:spacing w:after="0" w:line="240" w:lineRule="auto"/>
        <w:ind w:firstLine="567"/>
        <w:jc w:val="both"/>
      </w:pPr>
      <w:r>
        <w:t>4) место, условия и сроки (периоды) оказания услуг;</w:t>
      </w:r>
    </w:p>
    <w:p w:rsidR="006D25DD" w:rsidRDefault="006D25DD" w:rsidP="00DD54A6">
      <w:pPr>
        <w:autoSpaceDE w:val="0"/>
        <w:autoSpaceDN w:val="0"/>
        <w:adjustRightInd w:val="0"/>
        <w:spacing w:after="0" w:line="240" w:lineRule="auto"/>
        <w:ind w:firstLine="567"/>
        <w:jc w:val="both"/>
      </w:pPr>
      <w:r>
        <w:t>5) сведения о начальной (максимальной) цене договора;</w:t>
      </w:r>
    </w:p>
    <w:p w:rsidR="006D25DD" w:rsidRDefault="006D25DD" w:rsidP="00DD54A6">
      <w:pPr>
        <w:autoSpaceDE w:val="0"/>
        <w:autoSpaceDN w:val="0"/>
        <w:adjustRightInd w:val="0"/>
        <w:spacing w:after="0" w:line="240" w:lineRule="auto"/>
        <w:ind w:firstLine="567"/>
        <w:jc w:val="both"/>
      </w:pPr>
      <w:r>
        <w:t>6) форма, сроки и порядок оплаты услуги;</w:t>
      </w:r>
    </w:p>
    <w:p w:rsidR="006D25DD" w:rsidRDefault="006D25DD" w:rsidP="00DD54A6">
      <w:pPr>
        <w:autoSpaceDE w:val="0"/>
        <w:autoSpaceDN w:val="0"/>
        <w:adjustRightInd w:val="0"/>
        <w:spacing w:after="0" w:line="240" w:lineRule="auto"/>
        <w:ind w:firstLine="567"/>
        <w:jc w:val="both"/>
      </w:pPr>
      <w:r>
        <w:t xml:space="preserve">7) порядок формирования цены договора (с учетом или без учета расходов на страхование, </w:t>
      </w:r>
      <w:r w:rsidR="001625C2">
        <w:t xml:space="preserve">уплату </w:t>
      </w:r>
      <w:r>
        <w:t>налогов и других обязательных платежей);</w:t>
      </w:r>
    </w:p>
    <w:p w:rsidR="006D25DD" w:rsidRDefault="006D25DD" w:rsidP="00DD54A6">
      <w:pPr>
        <w:autoSpaceDE w:val="0"/>
        <w:autoSpaceDN w:val="0"/>
        <w:adjustRightInd w:val="0"/>
        <w:spacing w:after="0" w:line="240" w:lineRule="auto"/>
        <w:ind w:firstLine="567"/>
        <w:jc w:val="both"/>
      </w:pPr>
      <w:r>
        <w:t xml:space="preserve">8) порядок, место, дата начала и дата окончания срока подачи заявок на участие в </w:t>
      </w:r>
      <w:r w:rsidR="00082B65">
        <w:t>вы</w:t>
      </w:r>
      <w:r>
        <w:t>боре аудиторской организации;</w:t>
      </w:r>
    </w:p>
    <w:p w:rsidR="006D25DD" w:rsidRDefault="006D25DD" w:rsidP="00DD54A6">
      <w:pPr>
        <w:autoSpaceDE w:val="0"/>
        <w:autoSpaceDN w:val="0"/>
        <w:adjustRightInd w:val="0"/>
        <w:spacing w:after="0" w:line="240" w:lineRule="auto"/>
        <w:ind w:firstLine="567"/>
        <w:jc w:val="both"/>
      </w:pPr>
      <w:r>
        <w:t xml:space="preserve">9) требования к участникам </w:t>
      </w:r>
      <w:r w:rsidR="00082B65">
        <w:t>вы</w:t>
      </w:r>
      <w:r>
        <w:t>бора аудиторской организации и перечень документов, представляемых для подтверждения их соответствия установленным требованиям;</w:t>
      </w:r>
    </w:p>
    <w:p w:rsidR="006D25DD" w:rsidRDefault="006D25DD" w:rsidP="00DD54A6">
      <w:pPr>
        <w:autoSpaceDE w:val="0"/>
        <w:autoSpaceDN w:val="0"/>
        <w:adjustRightInd w:val="0"/>
        <w:spacing w:after="0" w:line="240" w:lineRule="auto"/>
        <w:ind w:firstLine="567"/>
        <w:jc w:val="both"/>
        <w:outlineLvl w:val="0"/>
      </w:pPr>
      <w:r w:rsidRPr="009B4E88">
        <w:t>1</w:t>
      </w:r>
      <w:r>
        <w:t>0</w:t>
      </w:r>
      <w:r w:rsidRPr="009B4E88">
        <w:t>)</w:t>
      </w:r>
      <w:r>
        <w:t xml:space="preserve"> критерии </w:t>
      </w:r>
      <w:r w:rsidR="001625C2">
        <w:t>и</w:t>
      </w:r>
      <w:r>
        <w:t xml:space="preserve"> </w:t>
      </w:r>
      <w:r w:rsidRPr="008A48AE">
        <w:t>порядок оценки заявок</w:t>
      </w:r>
      <w:r>
        <w:t xml:space="preserve"> на участие в </w:t>
      </w:r>
      <w:r w:rsidR="00082B65">
        <w:t>вы</w:t>
      </w:r>
      <w:r w:rsidR="00FB48BA">
        <w:t>боре аудиторской организации.</w:t>
      </w:r>
    </w:p>
    <w:p w:rsidR="006D25DD" w:rsidRDefault="006D25DD" w:rsidP="00DD54A6">
      <w:pPr>
        <w:autoSpaceDE w:val="0"/>
        <w:autoSpaceDN w:val="0"/>
        <w:adjustRightInd w:val="0"/>
        <w:spacing w:after="0" w:line="240" w:lineRule="auto"/>
        <w:ind w:firstLine="567"/>
        <w:jc w:val="both"/>
        <w:outlineLvl w:val="1"/>
        <w:rPr>
          <w:lang w:eastAsia="ru-RU"/>
        </w:rPr>
      </w:pPr>
      <w:r>
        <w:lastRenderedPageBreak/>
        <w:t>3</w:t>
      </w:r>
      <w:r w:rsidRPr="00FA3AF8">
        <w:t>.</w:t>
      </w:r>
      <w:r w:rsidR="00082B65">
        <w:t>5</w:t>
      </w:r>
      <w:r w:rsidRPr="00FA3AF8">
        <w:t xml:space="preserve">. </w:t>
      </w:r>
      <w:r w:rsidRPr="00FA3AF8">
        <w:rPr>
          <w:lang w:eastAsia="ru-RU"/>
        </w:rPr>
        <w:t xml:space="preserve">Заказчик вправе отказаться от проведения </w:t>
      </w:r>
      <w:r w:rsidR="00082B65">
        <w:rPr>
          <w:lang w:eastAsia="ru-RU"/>
        </w:rPr>
        <w:t>вы</w:t>
      </w:r>
      <w:r>
        <w:t>бора аудиторской организации</w:t>
      </w:r>
      <w:r w:rsidRPr="00FA3AF8">
        <w:rPr>
          <w:lang w:eastAsia="ru-RU"/>
        </w:rPr>
        <w:t xml:space="preserve"> не позднее</w:t>
      </w:r>
      <w:r w:rsidRPr="001625C2">
        <w:rPr>
          <w:lang w:eastAsia="ru-RU"/>
        </w:rPr>
        <w:t>,</w:t>
      </w:r>
      <w:r w:rsidRPr="00FA3AF8">
        <w:rPr>
          <w:lang w:eastAsia="ru-RU"/>
        </w:rPr>
        <w:t xml:space="preserve"> чем за </w:t>
      </w:r>
      <w:r>
        <w:rPr>
          <w:lang w:eastAsia="ru-RU"/>
        </w:rPr>
        <w:t>пять</w:t>
      </w:r>
      <w:r w:rsidRPr="00FA3AF8">
        <w:rPr>
          <w:lang w:eastAsia="ru-RU"/>
        </w:rPr>
        <w:t xml:space="preserve"> дней до даты окончания срока подачи заявок на участие в </w:t>
      </w:r>
      <w:r w:rsidR="00082B65">
        <w:rPr>
          <w:lang w:eastAsia="ru-RU"/>
        </w:rPr>
        <w:t>вы</w:t>
      </w:r>
      <w:r>
        <w:t>боре аудиторской организации</w:t>
      </w:r>
      <w:r w:rsidRPr="00FA3AF8">
        <w:rPr>
          <w:lang w:eastAsia="ru-RU"/>
        </w:rPr>
        <w:t xml:space="preserve">. </w:t>
      </w:r>
    </w:p>
    <w:p w:rsidR="00DD54A6" w:rsidRDefault="00DD54A6" w:rsidP="00DD54A6">
      <w:pPr>
        <w:autoSpaceDE w:val="0"/>
        <w:autoSpaceDN w:val="0"/>
        <w:adjustRightInd w:val="0"/>
        <w:spacing w:after="0" w:line="240" w:lineRule="auto"/>
        <w:ind w:firstLine="567"/>
        <w:jc w:val="both"/>
        <w:outlineLvl w:val="1"/>
        <w:rPr>
          <w:lang w:eastAsia="ru-RU"/>
        </w:rPr>
      </w:pPr>
    </w:p>
    <w:p w:rsidR="006D25DD" w:rsidRDefault="006D25DD" w:rsidP="007B5F79">
      <w:pPr>
        <w:widowControl w:val="0"/>
        <w:spacing w:after="0" w:line="240" w:lineRule="auto"/>
        <w:ind w:left="-48" w:firstLine="648"/>
        <w:jc w:val="center"/>
      </w:pPr>
      <w:r>
        <w:t xml:space="preserve">4. Участники </w:t>
      </w:r>
      <w:r w:rsidR="00082B65">
        <w:t>вы</w:t>
      </w:r>
      <w:r w:rsidR="001625C2">
        <w:t>бора аудиторской организации</w:t>
      </w:r>
      <w:r>
        <w:t xml:space="preserve"> </w:t>
      </w:r>
    </w:p>
    <w:p w:rsidR="006D25DD" w:rsidRDefault="006D25DD" w:rsidP="007B5F79">
      <w:pPr>
        <w:widowControl w:val="0"/>
        <w:spacing w:after="0" w:line="240" w:lineRule="auto"/>
        <w:ind w:left="-48" w:firstLine="648"/>
        <w:jc w:val="center"/>
      </w:pPr>
    </w:p>
    <w:p w:rsidR="006D25DD" w:rsidRDefault="006D25DD" w:rsidP="00DD54A6">
      <w:pPr>
        <w:widowControl w:val="0"/>
        <w:autoSpaceDE w:val="0"/>
        <w:autoSpaceDN w:val="0"/>
        <w:adjustRightInd w:val="0"/>
        <w:spacing w:after="0" w:line="240" w:lineRule="auto"/>
        <w:ind w:firstLine="567"/>
        <w:jc w:val="both"/>
      </w:pPr>
      <w:r>
        <w:t xml:space="preserve">4.1. Участником </w:t>
      </w:r>
      <w:r w:rsidR="00082B65">
        <w:t>вы</w:t>
      </w:r>
      <w:r>
        <w:t>бора аудиторской организации мо</w:t>
      </w:r>
      <w:r w:rsidR="00FF67A9">
        <w:t xml:space="preserve">жет быть любое юридическое лицо </w:t>
      </w:r>
      <w:r>
        <w:t xml:space="preserve"> независимо от организационно-правовой формы, формы собственности, места нахождения и места происхождения капитала, которое соответству</w:t>
      </w:r>
      <w:r w:rsidR="00B4770E">
        <w:t>е</w:t>
      </w:r>
      <w:r>
        <w:t>т требованиям, установленным Заказчиком в соответствии с настоящим Порядком.</w:t>
      </w:r>
    </w:p>
    <w:p w:rsidR="006D25DD" w:rsidRDefault="006D25DD" w:rsidP="00DD54A6">
      <w:pPr>
        <w:autoSpaceDE w:val="0"/>
        <w:autoSpaceDN w:val="0"/>
        <w:adjustRightInd w:val="0"/>
        <w:spacing w:after="0" w:line="240" w:lineRule="auto"/>
        <w:ind w:firstLine="567"/>
        <w:jc w:val="both"/>
        <w:outlineLvl w:val="1"/>
      </w:pPr>
      <w:r>
        <w:t xml:space="preserve">4.2. При проведении </w:t>
      </w:r>
      <w:r w:rsidR="00082B65">
        <w:t>вы</w:t>
      </w:r>
      <w:r>
        <w:t>бора аудиторской организации устанавливаются следующие обязательные требования к его участникам:</w:t>
      </w:r>
    </w:p>
    <w:p w:rsidR="006D25DD" w:rsidRDefault="006D25DD" w:rsidP="00DD54A6">
      <w:pPr>
        <w:autoSpaceDE w:val="0"/>
        <w:autoSpaceDN w:val="0"/>
        <w:adjustRightInd w:val="0"/>
        <w:spacing w:after="0" w:line="240" w:lineRule="auto"/>
        <w:ind w:firstLine="567"/>
        <w:jc w:val="both"/>
        <w:outlineLvl w:val="1"/>
      </w:pPr>
      <w:r>
        <w:t>1) соответствие участников требованиям, устанавливаемым в соответствии с законодательством Российской Федерации к лицам, осуществляющим аудиторскую деятельность;</w:t>
      </w:r>
    </w:p>
    <w:p w:rsidR="006D25DD" w:rsidRDefault="006D25DD" w:rsidP="00DD54A6">
      <w:pPr>
        <w:autoSpaceDE w:val="0"/>
        <w:autoSpaceDN w:val="0"/>
        <w:adjustRightInd w:val="0"/>
        <w:spacing w:after="0" w:line="240" w:lineRule="auto"/>
        <w:ind w:firstLine="567"/>
        <w:jc w:val="both"/>
        <w:outlineLvl w:val="1"/>
      </w:pPr>
      <w:r>
        <w:t xml:space="preserve">2) </w:t>
      </w:r>
      <w:proofErr w:type="spellStart"/>
      <w:r w:rsidR="001B4CDD">
        <w:t>непроведение</w:t>
      </w:r>
      <w:proofErr w:type="spellEnd"/>
      <w:r>
        <w:t xml:space="preserve"> ликвидации участника и отсутствие решения арбитражного суда о признании участника банкротом и об открытии конкурсного производства;</w:t>
      </w:r>
    </w:p>
    <w:p w:rsidR="006D25DD" w:rsidRDefault="006D25DD" w:rsidP="00DD54A6">
      <w:pPr>
        <w:autoSpaceDE w:val="0"/>
        <w:autoSpaceDN w:val="0"/>
        <w:adjustRightInd w:val="0"/>
        <w:spacing w:after="0" w:line="240" w:lineRule="auto"/>
        <w:ind w:firstLine="567"/>
        <w:jc w:val="both"/>
        <w:outlineLvl w:val="1"/>
      </w:pPr>
      <w:r>
        <w:t xml:space="preserve">3) </w:t>
      </w:r>
      <w:proofErr w:type="spellStart"/>
      <w:r w:rsidR="001B4CDD">
        <w:t>неприостановление</w:t>
      </w:r>
      <w:proofErr w:type="spellEnd"/>
      <w: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w:t>
      </w:r>
    </w:p>
    <w:p w:rsidR="006D25DD" w:rsidRDefault="006D25DD" w:rsidP="00DD54A6">
      <w:pPr>
        <w:widowControl w:val="0"/>
        <w:autoSpaceDE w:val="0"/>
        <w:autoSpaceDN w:val="0"/>
        <w:adjustRightInd w:val="0"/>
        <w:spacing w:after="0" w:line="240" w:lineRule="auto"/>
        <w:ind w:firstLine="567"/>
        <w:jc w:val="both"/>
        <w:outlineLvl w:val="1"/>
      </w:pPr>
      <w:r>
        <w:t>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E7416E" w:rsidRDefault="006D25DD" w:rsidP="00DD54A6">
      <w:pPr>
        <w:pStyle w:val="30"/>
        <w:spacing w:after="0" w:line="240" w:lineRule="auto"/>
        <w:ind w:firstLine="567"/>
        <w:jc w:val="both"/>
        <w:rPr>
          <w:rFonts w:ascii="Times New Roman" w:hAnsi="Times New Roman"/>
          <w:sz w:val="28"/>
          <w:szCs w:val="28"/>
        </w:rPr>
      </w:pPr>
      <w:proofErr w:type="gramStart"/>
      <w:r w:rsidRPr="007A645C">
        <w:rPr>
          <w:rFonts w:ascii="Times New Roman" w:hAnsi="Times New Roman"/>
          <w:sz w:val="28"/>
          <w:szCs w:val="28"/>
        </w:rPr>
        <w:t xml:space="preserve">5) </w:t>
      </w:r>
      <w:r w:rsidR="00E7416E" w:rsidRPr="007C548B">
        <w:rPr>
          <w:rFonts w:ascii="Times New Roman" w:hAnsi="Times New Roman"/>
          <w:sz w:val="28"/>
          <w:szCs w:val="28"/>
        </w:rPr>
        <w:t xml:space="preserve">отсутствие сведений об участнике в реестре недобросовестных поставщиков, предусмотренном </w:t>
      </w:r>
      <w:r w:rsidR="00C63B49" w:rsidRPr="007C548B">
        <w:rPr>
          <w:rFonts w:ascii="Times New Roman" w:hAnsi="Times New Roman"/>
          <w:sz w:val="28"/>
          <w:szCs w:val="28"/>
        </w:rPr>
        <w:t xml:space="preserve">Федеральным законом от 18 июля 2011 г.             № 223-ФЗ «О закупках товаров, работ, услуг отдельными видами юридических лиц» и </w:t>
      </w:r>
      <w:r w:rsidR="00E7416E" w:rsidRPr="007C548B">
        <w:rPr>
          <w:rFonts w:ascii="Times New Roman" w:hAnsi="Times New Roman"/>
          <w:sz w:val="28"/>
          <w:szCs w:val="28"/>
        </w:rPr>
        <w:t xml:space="preserve">Федеральным законом от 5 апреля 2013 г. № 44 </w:t>
      </w:r>
      <w:r w:rsidR="00C63B49" w:rsidRPr="007C548B">
        <w:rPr>
          <w:rFonts w:ascii="Times New Roman" w:hAnsi="Times New Roman"/>
          <w:sz w:val="28"/>
          <w:szCs w:val="28"/>
        </w:rPr>
        <w:t xml:space="preserve">                       </w:t>
      </w:r>
      <w:r w:rsidR="00E7416E" w:rsidRPr="007C548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proofErr w:type="gramEnd"/>
    </w:p>
    <w:p w:rsidR="000D3FB8" w:rsidRDefault="000D3FB8" w:rsidP="00E7416E">
      <w:pPr>
        <w:pStyle w:val="30"/>
        <w:spacing w:after="0" w:line="240" w:lineRule="auto"/>
        <w:ind w:firstLine="528"/>
        <w:jc w:val="both"/>
      </w:pPr>
    </w:p>
    <w:p w:rsidR="009642FB" w:rsidRDefault="009642FB" w:rsidP="000D3FB8">
      <w:pPr>
        <w:spacing w:after="0" w:line="240" w:lineRule="auto"/>
        <w:ind w:firstLine="567"/>
        <w:jc w:val="center"/>
      </w:pPr>
    </w:p>
    <w:p w:rsidR="000D3FB8" w:rsidRDefault="000D3FB8" w:rsidP="000D3FB8">
      <w:pPr>
        <w:spacing w:after="0" w:line="240" w:lineRule="auto"/>
        <w:ind w:firstLine="567"/>
        <w:jc w:val="center"/>
      </w:pPr>
      <w:r>
        <w:t>5. Заявки на участие в выборе аудиторской организации</w:t>
      </w:r>
    </w:p>
    <w:p w:rsidR="000D3FB8" w:rsidRDefault="000D3FB8" w:rsidP="007B5F79">
      <w:pPr>
        <w:spacing w:after="0" w:line="240" w:lineRule="auto"/>
        <w:ind w:firstLine="567"/>
        <w:jc w:val="both"/>
      </w:pPr>
    </w:p>
    <w:p w:rsidR="006D25DD" w:rsidRPr="000A0F64" w:rsidRDefault="000D3FB8" w:rsidP="00DD54A6">
      <w:pPr>
        <w:spacing w:after="0" w:line="240" w:lineRule="auto"/>
        <w:ind w:firstLine="567"/>
        <w:jc w:val="both"/>
      </w:pPr>
      <w:r>
        <w:t>5.1.</w:t>
      </w:r>
      <w:r w:rsidR="006D25DD">
        <w:t xml:space="preserve"> Для участия в </w:t>
      </w:r>
      <w:r w:rsidR="00082B65">
        <w:t>вы</w:t>
      </w:r>
      <w:r w:rsidR="006D25DD">
        <w:t xml:space="preserve">боре аудиторской организации участник  </w:t>
      </w:r>
      <w:r w:rsidR="006D25DD" w:rsidRPr="000A0F64">
        <w:t>представляет заявку</w:t>
      </w:r>
      <w:r w:rsidR="006D25DD">
        <w:t>,</w:t>
      </w:r>
      <w:r w:rsidR="006D25DD" w:rsidRPr="000A0F64">
        <w:t xml:space="preserve"> которая должна содержать:</w:t>
      </w:r>
    </w:p>
    <w:p w:rsidR="006D25DD" w:rsidRPr="000A0F64" w:rsidRDefault="006D25DD" w:rsidP="00DD54A6">
      <w:pPr>
        <w:autoSpaceDE w:val="0"/>
        <w:autoSpaceDN w:val="0"/>
        <w:adjustRightInd w:val="0"/>
        <w:spacing w:after="0" w:line="240" w:lineRule="auto"/>
        <w:ind w:firstLine="567"/>
        <w:jc w:val="both"/>
        <w:outlineLvl w:val="1"/>
        <w:rPr>
          <w:lang w:eastAsia="ru-RU"/>
        </w:rPr>
      </w:pPr>
      <w:r w:rsidRPr="000A0F64">
        <w:rPr>
          <w:lang w:eastAsia="ru-RU"/>
        </w:rPr>
        <w:lastRenderedPageBreak/>
        <w:t xml:space="preserve">1) сведения и документы об участнике </w:t>
      </w:r>
      <w:r w:rsidR="00082B65">
        <w:rPr>
          <w:lang w:eastAsia="ru-RU"/>
        </w:rPr>
        <w:t>вы</w:t>
      </w:r>
      <w:r>
        <w:t>бора аудиторской организации</w:t>
      </w:r>
      <w:r w:rsidRPr="000A0F64">
        <w:rPr>
          <w:lang w:eastAsia="ru-RU"/>
        </w:rPr>
        <w:t>, подавшем такую заявку:</w:t>
      </w:r>
    </w:p>
    <w:p w:rsidR="006D25DD" w:rsidRPr="000A0F64" w:rsidRDefault="006350DA" w:rsidP="00DD54A6">
      <w:pPr>
        <w:autoSpaceDE w:val="0"/>
        <w:autoSpaceDN w:val="0"/>
        <w:adjustRightInd w:val="0"/>
        <w:spacing w:after="0" w:line="240" w:lineRule="auto"/>
        <w:ind w:firstLine="567"/>
        <w:jc w:val="both"/>
        <w:outlineLvl w:val="1"/>
        <w:rPr>
          <w:lang w:eastAsia="ru-RU"/>
        </w:rPr>
      </w:pPr>
      <w:r>
        <w:rPr>
          <w:lang w:eastAsia="ru-RU"/>
        </w:rPr>
        <w:t>1.1</w:t>
      </w:r>
      <w:r w:rsidR="006D25DD" w:rsidRPr="000A0F64">
        <w:rPr>
          <w:lang w:eastAsia="ru-RU"/>
        </w:rPr>
        <w:t>) фирменное наименование (наименование), сведения об организационно-правовой форме, о месте нахождения, почтовый адрес</w:t>
      </w:r>
      <w:r w:rsidR="006D25DD">
        <w:rPr>
          <w:lang w:eastAsia="ru-RU"/>
        </w:rPr>
        <w:t>,</w:t>
      </w:r>
      <w:r w:rsidR="006D25DD" w:rsidRPr="000A0F64">
        <w:rPr>
          <w:lang w:eastAsia="ru-RU"/>
        </w:rPr>
        <w:t xml:space="preserve"> номер контактного телефона;</w:t>
      </w:r>
    </w:p>
    <w:p w:rsidR="006D25DD" w:rsidRDefault="006350DA" w:rsidP="00DD54A6">
      <w:pPr>
        <w:autoSpaceDE w:val="0"/>
        <w:autoSpaceDN w:val="0"/>
        <w:adjustRightInd w:val="0"/>
        <w:spacing w:after="0" w:line="240" w:lineRule="auto"/>
        <w:ind w:firstLine="567"/>
        <w:jc w:val="both"/>
        <w:outlineLvl w:val="1"/>
        <w:rPr>
          <w:lang w:eastAsia="ru-RU"/>
        </w:rPr>
      </w:pPr>
      <w:r w:rsidRPr="00D2140D">
        <w:rPr>
          <w:lang w:eastAsia="ru-RU"/>
        </w:rPr>
        <w:t>1.2</w:t>
      </w:r>
      <w:r w:rsidR="006D25DD" w:rsidRPr="00D2140D">
        <w:rPr>
          <w:lang w:eastAsia="ru-RU"/>
        </w:rPr>
        <w:t xml:space="preserve">) </w:t>
      </w:r>
      <w:r w:rsidR="00663549" w:rsidRPr="00A47C7C">
        <w:t>сведения о юридическом лице, содержащиеся в Едином государственном реестре юридических лиц (сведения с сайта ФНС России), заверенные участником выбора аудиторской организации,   полученные не ранее дня размещения на сайте Заказчика в информационно-телекоммуникационной сети Интернет извещения о выборе аудиторской организации</w:t>
      </w:r>
      <w:r w:rsidR="006D25DD" w:rsidRPr="00D2140D">
        <w:rPr>
          <w:lang w:eastAsia="ru-RU"/>
        </w:rPr>
        <w:t>;</w:t>
      </w:r>
      <w:r w:rsidR="006D25DD" w:rsidRPr="000A0F64">
        <w:rPr>
          <w:lang w:eastAsia="ru-RU"/>
        </w:rPr>
        <w:t xml:space="preserve"> </w:t>
      </w:r>
    </w:p>
    <w:p w:rsidR="006D25DD" w:rsidRPr="000A0F64" w:rsidRDefault="006350DA" w:rsidP="00DD54A6">
      <w:pPr>
        <w:autoSpaceDE w:val="0"/>
        <w:autoSpaceDN w:val="0"/>
        <w:adjustRightInd w:val="0"/>
        <w:spacing w:after="0" w:line="240" w:lineRule="auto"/>
        <w:ind w:firstLine="567"/>
        <w:jc w:val="both"/>
        <w:outlineLvl w:val="1"/>
        <w:rPr>
          <w:lang w:eastAsia="ru-RU"/>
        </w:rPr>
      </w:pPr>
      <w:r>
        <w:rPr>
          <w:lang w:eastAsia="ru-RU"/>
        </w:rPr>
        <w:t>1.3</w:t>
      </w:r>
      <w:r w:rsidR="006D25DD" w:rsidRPr="000A0F64">
        <w:rPr>
          <w:lang w:eastAsia="ru-RU"/>
        </w:rPr>
        <w:t xml:space="preserve">) документ, подтверждающий полномочия лица на осуществление действий от имени участника </w:t>
      </w:r>
      <w:r w:rsidR="00082B65">
        <w:rPr>
          <w:lang w:eastAsia="ru-RU"/>
        </w:rPr>
        <w:t>вы</w:t>
      </w:r>
      <w:r w:rsidR="006D25DD">
        <w:t xml:space="preserve">бора аудиторской организации </w:t>
      </w:r>
      <w:r w:rsidR="006D25DD" w:rsidRPr="000A0F64">
        <w:rPr>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082B65">
        <w:rPr>
          <w:lang w:eastAsia="ru-RU"/>
        </w:rPr>
        <w:t>вы</w:t>
      </w:r>
      <w:r w:rsidR="006D25DD">
        <w:t>бора аудиторской организации</w:t>
      </w:r>
      <w:r w:rsidR="006D25DD" w:rsidRPr="000A0F64">
        <w:rPr>
          <w:lang w:eastAsia="ru-RU"/>
        </w:rPr>
        <w:t xml:space="preserve"> без доверенности</w:t>
      </w:r>
      <w:r w:rsidR="00016101">
        <w:rPr>
          <w:lang w:eastAsia="ru-RU"/>
        </w:rPr>
        <w:t>,</w:t>
      </w:r>
      <w:r w:rsidR="006D25DD" w:rsidRPr="000A0F64">
        <w:rPr>
          <w:lang w:eastAsia="ru-RU"/>
        </w:rPr>
        <w:t xml:space="preserve"> </w:t>
      </w:r>
      <w:r w:rsidR="006D25DD">
        <w:rPr>
          <w:lang w:eastAsia="ru-RU"/>
        </w:rPr>
        <w:t>или соответствующую доверенность</w:t>
      </w:r>
      <w:r w:rsidR="00B4770E">
        <w:rPr>
          <w:lang w:eastAsia="ru-RU"/>
        </w:rPr>
        <w:t>)</w:t>
      </w:r>
      <w:r w:rsidR="006D25DD" w:rsidRPr="000A0F64">
        <w:rPr>
          <w:lang w:eastAsia="ru-RU"/>
        </w:rPr>
        <w:t>;</w:t>
      </w:r>
    </w:p>
    <w:p w:rsidR="006D25DD" w:rsidRDefault="006350DA" w:rsidP="00DD54A6">
      <w:pPr>
        <w:autoSpaceDE w:val="0"/>
        <w:autoSpaceDN w:val="0"/>
        <w:adjustRightInd w:val="0"/>
        <w:spacing w:after="0" w:line="240" w:lineRule="auto"/>
        <w:ind w:firstLine="567"/>
        <w:jc w:val="both"/>
        <w:outlineLvl w:val="1"/>
        <w:rPr>
          <w:lang w:eastAsia="ru-RU"/>
        </w:rPr>
      </w:pPr>
      <w:r>
        <w:rPr>
          <w:lang w:eastAsia="ru-RU"/>
        </w:rPr>
        <w:t>1.</w:t>
      </w:r>
      <w:r w:rsidR="00531394">
        <w:rPr>
          <w:lang w:eastAsia="ru-RU"/>
        </w:rPr>
        <w:t>4</w:t>
      </w:r>
      <w:r w:rsidR="006D25DD" w:rsidRPr="000A0F64">
        <w:rPr>
          <w:lang w:eastAsia="ru-RU"/>
        </w:rPr>
        <w:t>) копии учредительных документов</w:t>
      </w:r>
      <w:r>
        <w:rPr>
          <w:lang w:eastAsia="ru-RU"/>
        </w:rPr>
        <w:t>;</w:t>
      </w:r>
    </w:p>
    <w:p w:rsidR="006350DA" w:rsidRDefault="006350DA" w:rsidP="00DD54A6">
      <w:pPr>
        <w:spacing w:after="0" w:line="240" w:lineRule="auto"/>
        <w:ind w:firstLine="567"/>
      </w:pPr>
      <w:r>
        <w:t>1.</w:t>
      </w:r>
      <w:r w:rsidR="009041C1">
        <w:t>5</w:t>
      </w:r>
      <w:r>
        <w:t>)</w:t>
      </w:r>
      <w:r w:rsidR="001B4CDD">
        <w:t xml:space="preserve"> </w:t>
      </w:r>
      <w:r w:rsidR="00531394">
        <w:t xml:space="preserve">копию </w:t>
      </w:r>
      <w:r>
        <w:t>свидетельства о членстве в саморегулируемой организации;</w:t>
      </w:r>
    </w:p>
    <w:p w:rsidR="006350DA" w:rsidRDefault="00531394" w:rsidP="00DD54A6">
      <w:pPr>
        <w:spacing w:after="0" w:line="240" w:lineRule="auto"/>
        <w:ind w:firstLine="567"/>
      </w:pPr>
      <w:r>
        <w:t>1.</w:t>
      </w:r>
      <w:r w:rsidR="009041C1">
        <w:t>6</w:t>
      </w:r>
      <w:r w:rsidR="006350DA">
        <w:t xml:space="preserve">) </w:t>
      </w:r>
      <w:r>
        <w:t xml:space="preserve">копию </w:t>
      </w:r>
      <w:r w:rsidR="006350DA">
        <w:t>свидетельства о проведении</w:t>
      </w:r>
      <w:r w:rsidR="00B4770E">
        <w:t xml:space="preserve"> </w:t>
      </w:r>
      <w:r w:rsidR="006350DA">
        <w:t>контроля</w:t>
      </w:r>
      <w:r w:rsidR="00B4770E">
        <w:t xml:space="preserve"> </w:t>
      </w:r>
      <w:r w:rsidR="006350DA">
        <w:t>качества</w:t>
      </w:r>
      <w:r w:rsidR="00B4770E">
        <w:t xml:space="preserve"> </w:t>
      </w:r>
      <w:r w:rsidR="006350DA">
        <w:t>(при</w:t>
      </w:r>
      <w:r w:rsidR="00B4770E">
        <w:t xml:space="preserve"> </w:t>
      </w:r>
      <w:r w:rsidR="006350DA">
        <w:t>наличии).</w:t>
      </w:r>
    </w:p>
    <w:p w:rsidR="006D25DD" w:rsidRDefault="006D25DD" w:rsidP="00DD54A6">
      <w:pPr>
        <w:spacing w:after="0" w:line="240" w:lineRule="auto"/>
        <w:ind w:firstLine="567"/>
        <w:jc w:val="both"/>
        <w:rPr>
          <w:lang w:eastAsia="ru-RU"/>
        </w:rPr>
      </w:pPr>
      <w:r w:rsidRPr="000A0F64">
        <w:rPr>
          <w:lang w:eastAsia="ru-RU"/>
        </w:rPr>
        <w:t xml:space="preserve">2) предложение о качественных характеристиках </w:t>
      </w:r>
      <w:r>
        <w:rPr>
          <w:lang w:eastAsia="ru-RU"/>
        </w:rPr>
        <w:t xml:space="preserve">аудиторских </w:t>
      </w:r>
      <w:r w:rsidR="00531394">
        <w:rPr>
          <w:lang w:eastAsia="ru-RU"/>
        </w:rPr>
        <w:t xml:space="preserve">услуг и </w:t>
      </w:r>
      <w:r w:rsidRPr="000A0F64">
        <w:rPr>
          <w:lang w:eastAsia="ru-RU"/>
        </w:rPr>
        <w:t>иные предложения об условиях исполнения договора, в том числе предложение о цене договора</w:t>
      </w:r>
      <w:r>
        <w:rPr>
          <w:lang w:eastAsia="ru-RU"/>
        </w:rPr>
        <w:t>.</w:t>
      </w:r>
      <w:r w:rsidRPr="000A0F64">
        <w:rPr>
          <w:lang w:eastAsia="ru-RU"/>
        </w:rPr>
        <w:t xml:space="preserve"> </w:t>
      </w:r>
    </w:p>
    <w:p w:rsidR="00C43541" w:rsidRDefault="00103FB8" w:rsidP="00103FB8">
      <w:pPr>
        <w:spacing w:after="0" w:line="240" w:lineRule="auto"/>
        <w:ind w:firstLine="567"/>
        <w:jc w:val="both"/>
        <w:rPr>
          <w:color w:val="000000" w:themeColor="text1"/>
        </w:rPr>
      </w:pPr>
      <w:r w:rsidRPr="00D028F3">
        <w:rPr>
          <w:color w:val="000000" w:themeColor="text1"/>
          <w:lang w:eastAsia="ru-RU"/>
        </w:rPr>
        <w:t xml:space="preserve">3) </w:t>
      </w:r>
      <w:r w:rsidRPr="00D028F3">
        <w:rPr>
          <w:color w:val="000000" w:themeColor="text1"/>
        </w:rPr>
        <w:t>В случае если участник выбора аудиторской организации, предложил цену договора на десять и более процентов ниже начальной (максимальной) цены договора, он обязан представить Заказчику обоснование предлагаемой цены договора, содержащее документы и расчеты, подтверждающие возможность участника выбора аудиторской организации осуществить исполнение договора по предлагаемой цене. В случае невыполнения таким участником выбора аудиторской организации данного требования или признания предложенной цены договора необоснованной, заявка такого участника выбора аудиторской организации отклоняется.</w:t>
      </w:r>
    </w:p>
    <w:p w:rsidR="00103FB8" w:rsidRDefault="00103FB8" w:rsidP="00DD54A6">
      <w:pPr>
        <w:spacing w:after="0" w:line="240" w:lineRule="auto"/>
        <w:ind w:firstLine="567"/>
        <w:jc w:val="both"/>
        <w:rPr>
          <w:lang w:eastAsia="ru-RU"/>
        </w:rPr>
      </w:pPr>
    </w:p>
    <w:p w:rsidR="006D25DD" w:rsidRPr="00FF055F" w:rsidRDefault="000D3FB8" w:rsidP="00DD54A6">
      <w:pPr>
        <w:autoSpaceDE w:val="0"/>
        <w:autoSpaceDN w:val="0"/>
        <w:adjustRightInd w:val="0"/>
        <w:spacing w:after="0" w:line="240" w:lineRule="auto"/>
        <w:ind w:firstLine="567"/>
        <w:jc w:val="both"/>
        <w:outlineLvl w:val="1"/>
        <w:rPr>
          <w:lang w:eastAsia="ru-RU"/>
        </w:rPr>
      </w:pPr>
      <w:r>
        <w:rPr>
          <w:lang w:eastAsia="ru-RU"/>
        </w:rPr>
        <w:t>5.2.</w:t>
      </w:r>
      <w:r w:rsidR="006D25DD" w:rsidRPr="000A0F64">
        <w:rPr>
          <w:lang w:eastAsia="ru-RU"/>
        </w:rPr>
        <w:t xml:space="preserve"> В заявке на участие </w:t>
      </w:r>
      <w:r w:rsidR="006D25DD">
        <w:rPr>
          <w:lang w:eastAsia="ru-RU"/>
        </w:rPr>
        <w:t xml:space="preserve">в </w:t>
      </w:r>
      <w:r w:rsidR="00710F97">
        <w:rPr>
          <w:lang w:eastAsia="ru-RU"/>
        </w:rPr>
        <w:t>вы</w:t>
      </w:r>
      <w:r w:rsidR="006D25DD">
        <w:t>боре аудиторской организации</w:t>
      </w:r>
      <w:r w:rsidR="006D25DD" w:rsidRPr="000A0F64">
        <w:rPr>
          <w:lang w:eastAsia="ru-RU"/>
        </w:rPr>
        <w:t xml:space="preserve"> декларируется соответствие участника тре</w:t>
      </w:r>
      <w:r w:rsidR="00C62F90">
        <w:rPr>
          <w:lang w:eastAsia="ru-RU"/>
        </w:rPr>
        <w:t xml:space="preserve">бованиям, предусмотренным </w:t>
      </w:r>
      <w:r w:rsidR="006D25DD" w:rsidRPr="000A0F64">
        <w:rPr>
          <w:lang w:eastAsia="ru-RU"/>
        </w:rPr>
        <w:t xml:space="preserve"> </w:t>
      </w:r>
      <w:r w:rsidR="000A4C16">
        <w:rPr>
          <w:lang w:eastAsia="ru-RU"/>
        </w:rPr>
        <w:t>под</w:t>
      </w:r>
      <w:r w:rsidR="006D25DD" w:rsidRPr="000A0F64">
        <w:rPr>
          <w:lang w:eastAsia="ru-RU"/>
        </w:rPr>
        <w:t>пункт</w:t>
      </w:r>
      <w:r w:rsidR="000A4C16">
        <w:rPr>
          <w:lang w:eastAsia="ru-RU"/>
        </w:rPr>
        <w:t>ом</w:t>
      </w:r>
      <w:r w:rsidR="006D25DD" w:rsidRPr="000A0F64">
        <w:rPr>
          <w:lang w:eastAsia="ru-RU"/>
        </w:rPr>
        <w:t xml:space="preserve"> </w:t>
      </w:r>
      <w:r w:rsidR="006D25DD">
        <w:rPr>
          <w:lang w:eastAsia="ru-RU"/>
        </w:rPr>
        <w:t>4</w:t>
      </w:r>
      <w:r w:rsidR="006D25DD" w:rsidRPr="000A0F64">
        <w:rPr>
          <w:lang w:eastAsia="ru-RU"/>
        </w:rPr>
        <w:t>.2. настоящего По</w:t>
      </w:r>
      <w:r w:rsidR="006D25DD">
        <w:rPr>
          <w:lang w:eastAsia="ru-RU"/>
        </w:rPr>
        <w:t>рядка</w:t>
      </w:r>
      <w:r w:rsidR="006D25DD" w:rsidRPr="000A0F64">
        <w:rPr>
          <w:lang w:eastAsia="ru-RU"/>
        </w:rPr>
        <w:t>.</w:t>
      </w:r>
    </w:p>
    <w:p w:rsidR="006D25DD" w:rsidRDefault="006D25DD" w:rsidP="007B5F79">
      <w:pPr>
        <w:widowControl w:val="0"/>
        <w:autoSpaceDE w:val="0"/>
        <w:autoSpaceDN w:val="0"/>
        <w:adjustRightInd w:val="0"/>
        <w:spacing w:after="0" w:line="240" w:lineRule="auto"/>
        <w:ind w:firstLine="540"/>
        <w:jc w:val="center"/>
      </w:pPr>
    </w:p>
    <w:p w:rsidR="006D25DD" w:rsidRDefault="000D3FB8" w:rsidP="007B5F79">
      <w:pPr>
        <w:autoSpaceDE w:val="0"/>
        <w:autoSpaceDN w:val="0"/>
        <w:adjustRightInd w:val="0"/>
        <w:spacing w:after="0" w:line="240" w:lineRule="auto"/>
        <w:ind w:firstLine="540"/>
        <w:jc w:val="center"/>
        <w:outlineLvl w:val="1"/>
      </w:pPr>
      <w:r>
        <w:t>6</w:t>
      </w:r>
      <w:r w:rsidR="006D25DD" w:rsidRPr="00290A5C">
        <w:t xml:space="preserve">. Порядок </w:t>
      </w:r>
      <w:r w:rsidR="00B4770E">
        <w:t>вы</w:t>
      </w:r>
      <w:r w:rsidR="006D25DD">
        <w:t>бора аудиторской организации</w:t>
      </w:r>
    </w:p>
    <w:p w:rsidR="006D25DD" w:rsidRPr="00290A5C" w:rsidRDefault="006D25DD" w:rsidP="007B5F79">
      <w:pPr>
        <w:autoSpaceDE w:val="0"/>
        <w:autoSpaceDN w:val="0"/>
        <w:adjustRightInd w:val="0"/>
        <w:spacing w:after="0" w:line="240" w:lineRule="auto"/>
        <w:ind w:firstLine="540"/>
        <w:jc w:val="both"/>
        <w:outlineLvl w:val="1"/>
      </w:pP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6D25DD">
        <w:rPr>
          <w:lang w:eastAsia="ru-RU"/>
        </w:rPr>
        <w:t xml:space="preserve">.1. Для участия в </w:t>
      </w:r>
      <w:r w:rsidR="00710F97">
        <w:rPr>
          <w:lang w:eastAsia="ru-RU"/>
        </w:rPr>
        <w:t>вы</w:t>
      </w:r>
      <w:r w:rsidR="006D25DD">
        <w:t>боре аудиторской организацией</w:t>
      </w:r>
      <w:r w:rsidR="006D25DD">
        <w:rPr>
          <w:lang w:eastAsia="ru-RU"/>
        </w:rPr>
        <w:t xml:space="preserve"> подается заявка Заказчику в срок и по форме, кото</w:t>
      </w:r>
      <w:r w:rsidR="00710F97">
        <w:rPr>
          <w:lang w:eastAsia="ru-RU"/>
        </w:rPr>
        <w:t>рые установлены документацией о</w:t>
      </w:r>
      <w:r w:rsidR="006D25DD">
        <w:rPr>
          <w:lang w:eastAsia="ru-RU"/>
        </w:rPr>
        <w:t xml:space="preserve"> </w:t>
      </w:r>
      <w:r w:rsidR="00710F97">
        <w:rPr>
          <w:lang w:eastAsia="ru-RU"/>
        </w:rPr>
        <w:t>вы</w:t>
      </w:r>
      <w:r w:rsidR="006D25DD">
        <w:t>боре аудиторской организации</w:t>
      </w:r>
      <w:r w:rsidR="006D25DD">
        <w:rPr>
          <w:lang w:eastAsia="ru-RU"/>
        </w:rPr>
        <w:t>.</w:t>
      </w: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6D25DD">
        <w:rPr>
          <w:lang w:eastAsia="ru-RU"/>
        </w:rPr>
        <w:t xml:space="preserve">.2. Заявка подается в письменной форме в запечатанном конверте. </w:t>
      </w: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lastRenderedPageBreak/>
        <w:t>6</w:t>
      </w:r>
      <w:r w:rsidR="006D25DD">
        <w:rPr>
          <w:lang w:eastAsia="ru-RU"/>
        </w:rPr>
        <w:t>.3.</w:t>
      </w:r>
      <w:r w:rsidR="006D25DD" w:rsidRPr="000A0F64">
        <w:rPr>
          <w:lang w:eastAsia="ru-RU"/>
        </w:rPr>
        <w:t xml:space="preserve"> </w:t>
      </w:r>
      <w:r w:rsidR="006D25DD">
        <w:rPr>
          <w:lang w:eastAsia="ru-RU"/>
        </w:rPr>
        <w:t>В</w:t>
      </w:r>
      <w:r w:rsidR="006D25DD" w:rsidRPr="000A0F64">
        <w:rPr>
          <w:lang w:eastAsia="ru-RU"/>
        </w:rPr>
        <w:t>се листы заявки должны быть прошиты и пронумерованы. Заявка должн</w:t>
      </w:r>
      <w:r w:rsidR="006D25DD">
        <w:rPr>
          <w:lang w:eastAsia="ru-RU"/>
        </w:rPr>
        <w:t>а</w:t>
      </w:r>
      <w:r w:rsidR="006D25DD" w:rsidRPr="000A0F64">
        <w:rPr>
          <w:lang w:eastAsia="ru-RU"/>
        </w:rPr>
        <w:t xml:space="preserve"> содержать опись входящих в </w:t>
      </w:r>
      <w:r w:rsidR="006D25DD">
        <w:rPr>
          <w:lang w:eastAsia="ru-RU"/>
        </w:rPr>
        <w:t>ее</w:t>
      </w:r>
      <w:r w:rsidR="006D25DD" w:rsidRPr="000A0F64">
        <w:rPr>
          <w:lang w:eastAsia="ru-RU"/>
        </w:rPr>
        <w:t xml:space="preserve"> состав документов, быть скреплен</w:t>
      </w:r>
      <w:r w:rsidR="006D25DD">
        <w:rPr>
          <w:lang w:eastAsia="ru-RU"/>
        </w:rPr>
        <w:t>а</w:t>
      </w:r>
      <w:r w:rsidR="006D25DD" w:rsidRPr="000A0F64">
        <w:rPr>
          <w:lang w:eastAsia="ru-RU"/>
        </w:rPr>
        <w:t xml:space="preserve"> печатью </w:t>
      </w:r>
      <w:r w:rsidR="006D25DD">
        <w:rPr>
          <w:lang w:eastAsia="ru-RU"/>
        </w:rPr>
        <w:t>аудиторской организации</w:t>
      </w:r>
      <w:r w:rsidR="006D25DD" w:rsidRPr="000A0F64">
        <w:rPr>
          <w:lang w:eastAsia="ru-RU"/>
        </w:rPr>
        <w:t xml:space="preserve"> и подписан</w:t>
      </w:r>
      <w:r w:rsidR="006D25DD">
        <w:rPr>
          <w:lang w:eastAsia="ru-RU"/>
        </w:rPr>
        <w:t>а</w:t>
      </w:r>
      <w:r w:rsidR="006D25DD" w:rsidRPr="000A0F64">
        <w:rPr>
          <w:lang w:eastAsia="ru-RU"/>
        </w:rPr>
        <w:t xml:space="preserve"> </w:t>
      </w:r>
      <w:r w:rsidR="006D25DD">
        <w:rPr>
          <w:lang w:eastAsia="ru-RU"/>
        </w:rPr>
        <w:t xml:space="preserve">уполномоченным </w:t>
      </w:r>
      <w:r w:rsidR="006D25DD" w:rsidRPr="000A0F64">
        <w:rPr>
          <w:lang w:eastAsia="ru-RU"/>
        </w:rPr>
        <w:t xml:space="preserve">лицом. </w:t>
      </w: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6D25DD">
        <w:rPr>
          <w:lang w:eastAsia="ru-RU"/>
        </w:rPr>
        <w:t>.4.</w:t>
      </w:r>
      <w:r w:rsidR="006D25DD" w:rsidRPr="000A0F64">
        <w:rPr>
          <w:lang w:eastAsia="ru-RU"/>
        </w:rPr>
        <w:t xml:space="preserve"> </w:t>
      </w:r>
      <w:r w:rsidR="006D25DD">
        <w:rPr>
          <w:lang w:eastAsia="ru-RU"/>
        </w:rPr>
        <w:t>Аудиторская организация</w:t>
      </w:r>
      <w:r w:rsidR="006D25DD" w:rsidRPr="000A0F64">
        <w:rPr>
          <w:lang w:eastAsia="ru-RU"/>
        </w:rPr>
        <w:t xml:space="preserve"> вправе подать только одну заявку</w:t>
      </w:r>
      <w:r w:rsidR="006D25DD">
        <w:rPr>
          <w:lang w:eastAsia="ru-RU"/>
        </w:rPr>
        <w:t>.</w:t>
      </w: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6D25DD">
        <w:rPr>
          <w:lang w:eastAsia="ru-RU"/>
        </w:rPr>
        <w:t>.5. Прием заявок осуществляется до момента</w:t>
      </w:r>
      <w:r>
        <w:rPr>
          <w:lang w:eastAsia="ru-RU"/>
        </w:rPr>
        <w:t>,</w:t>
      </w:r>
      <w:r w:rsidR="006D25DD">
        <w:rPr>
          <w:lang w:eastAsia="ru-RU"/>
        </w:rPr>
        <w:t xml:space="preserve"> указанного в </w:t>
      </w:r>
      <w:r w:rsidR="006D25DD" w:rsidRPr="00017E93">
        <w:t xml:space="preserve">документации о </w:t>
      </w:r>
      <w:r w:rsidR="00710F97">
        <w:t>вы</w:t>
      </w:r>
      <w:r w:rsidR="006D25DD" w:rsidRPr="00017E93">
        <w:t>боре аудиторской организации</w:t>
      </w:r>
      <w:r w:rsidR="006D25DD">
        <w:rPr>
          <w:lang w:eastAsia="ru-RU"/>
        </w:rPr>
        <w:t>.</w:t>
      </w: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6D25DD">
        <w:rPr>
          <w:lang w:eastAsia="ru-RU"/>
        </w:rPr>
        <w:t xml:space="preserve">.6. Каждый конверт с заявкой, поступивший в срок, указанный в </w:t>
      </w:r>
      <w:r w:rsidR="006D25DD" w:rsidRPr="00017E93">
        <w:t xml:space="preserve">документации о </w:t>
      </w:r>
      <w:r w:rsidR="00710F97">
        <w:t>вы</w:t>
      </w:r>
      <w:r w:rsidR="006D25DD" w:rsidRPr="00017E93">
        <w:t>боре аудиторской организации</w:t>
      </w:r>
      <w:r w:rsidR="006D25DD">
        <w:rPr>
          <w:lang w:eastAsia="ru-RU"/>
        </w:rPr>
        <w:t>, регистрируется Заказчиком. По требованию аудиторской организации</w:t>
      </w:r>
      <w:r w:rsidR="006350DA">
        <w:rPr>
          <w:lang w:eastAsia="ru-RU"/>
        </w:rPr>
        <w:t>,</w:t>
      </w:r>
      <w:r w:rsidR="006D25DD">
        <w:rPr>
          <w:lang w:eastAsia="ru-RU"/>
        </w:rPr>
        <w:t xml:space="preserve"> подавше</w:t>
      </w:r>
      <w:r w:rsidR="006D25DD" w:rsidRPr="00710F97">
        <w:rPr>
          <w:lang w:eastAsia="ru-RU"/>
        </w:rPr>
        <w:t>й</w:t>
      </w:r>
      <w:r w:rsidR="006D25DD">
        <w:rPr>
          <w:lang w:eastAsia="ru-RU"/>
        </w:rPr>
        <w:t xml:space="preserve"> конверт с заявкой, Заказчик выдает расписку в получении конверта с такой заявкой с указанием даты и времени его получения.</w:t>
      </w:r>
    </w:p>
    <w:p w:rsidR="001B4C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1B4CDD">
        <w:rPr>
          <w:lang w:eastAsia="ru-RU"/>
        </w:rPr>
        <w:t xml:space="preserve">.7. Информация о поступивших заявках размещается на </w:t>
      </w:r>
      <w:r w:rsidR="001B4CDD">
        <w:t>сайте Зака</w:t>
      </w:r>
      <w:r w:rsidR="0067739F">
        <w:t>зчика</w:t>
      </w:r>
      <w:r w:rsidR="001B4CDD">
        <w:t xml:space="preserve"> в </w:t>
      </w:r>
      <w:r w:rsidR="001B4CDD" w:rsidRPr="00594234">
        <w:t>информационно-телекоммуникационной сети</w:t>
      </w:r>
      <w:r w:rsidR="001B4CDD">
        <w:t xml:space="preserve"> Интернет в течение 3 дней с момента окончания срока подачи заявок.</w:t>
      </w:r>
    </w:p>
    <w:p w:rsidR="006D25DD" w:rsidRDefault="000D3FB8" w:rsidP="00DD54A6">
      <w:pPr>
        <w:autoSpaceDE w:val="0"/>
        <w:autoSpaceDN w:val="0"/>
        <w:adjustRightInd w:val="0"/>
        <w:spacing w:after="0" w:line="240" w:lineRule="auto"/>
        <w:ind w:firstLine="567"/>
        <w:jc w:val="both"/>
        <w:outlineLvl w:val="1"/>
        <w:rPr>
          <w:lang w:eastAsia="ru-RU"/>
        </w:rPr>
      </w:pPr>
      <w:r>
        <w:rPr>
          <w:lang w:eastAsia="ru-RU"/>
        </w:rPr>
        <w:t>6</w:t>
      </w:r>
      <w:r w:rsidR="006D25DD">
        <w:rPr>
          <w:lang w:eastAsia="ru-RU"/>
        </w:rPr>
        <w:t>.</w:t>
      </w:r>
      <w:r w:rsidR="001B4CDD">
        <w:rPr>
          <w:lang w:eastAsia="ru-RU"/>
        </w:rPr>
        <w:t>8</w:t>
      </w:r>
      <w:r w:rsidR="006D25DD">
        <w:rPr>
          <w:lang w:eastAsia="ru-RU"/>
        </w:rPr>
        <w:t>. Полученные заявки передаю</w:t>
      </w:r>
      <w:r w:rsidR="00695EBF">
        <w:rPr>
          <w:lang w:eastAsia="ru-RU"/>
        </w:rPr>
        <w:t>тся Заказчиком на рассмотрение п</w:t>
      </w:r>
      <w:r w:rsidR="006D25DD">
        <w:rPr>
          <w:lang w:eastAsia="ru-RU"/>
        </w:rPr>
        <w:t>опечительского совета Заказчика.</w:t>
      </w:r>
    </w:p>
    <w:p w:rsidR="00B34EEC" w:rsidRPr="009520CF" w:rsidRDefault="000D3FB8" w:rsidP="00DD54A6">
      <w:pPr>
        <w:spacing w:after="0" w:line="240" w:lineRule="auto"/>
        <w:ind w:firstLine="567"/>
        <w:jc w:val="both"/>
      </w:pPr>
      <w:r>
        <w:t>6</w:t>
      </w:r>
      <w:r w:rsidR="00B34EEC">
        <w:t xml:space="preserve">.9. Заявки, не </w:t>
      </w:r>
      <w:r w:rsidR="00B34EEC" w:rsidRPr="009520CF">
        <w:t>соответств</w:t>
      </w:r>
      <w:r w:rsidR="00B34EEC">
        <w:t>ующи</w:t>
      </w:r>
      <w:r w:rsidR="0067739F">
        <w:t>е</w:t>
      </w:r>
      <w:r w:rsidR="00B34EEC" w:rsidRPr="009520CF">
        <w:t xml:space="preserve"> требованиям</w:t>
      </w:r>
      <w:r w:rsidR="00B4770E">
        <w:t xml:space="preserve"> настоящего Порядка</w:t>
      </w:r>
      <w:r>
        <w:t>,</w:t>
      </w:r>
      <w:r w:rsidR="00B34EEC">
        <w:t xml:space="preserve"> не рассматриваются.</w:t>
      </w:r>
    </w:p>
    <w:p w:rsidR="00710F97" w:rsidRDefault="000D3FB8" w:rsidP="00DD54A6">
      <w:pPr>
        <w:spacing w:after="0" w:line="240" w:lineRule="auto"/>
        <w:ind w:firstLine="567"/>
        <w:jc w:val="both"/>
      </w:pPr>
      <w:r>
        <w:rPr>
          <w:lang w:eastAsia="ru-RU"/>
        </w:rPr>
        <w:t>6</w:t>
      </w:r>
      <w:r w:rsidR="006D25DD">
        <w:rPr>
          <w:lang w:eastAsia="ru-RU"/>
        </w:rPr>
        <w:t>.</w:t>
      </w:r>
      <w:r w:rsidR="00B34EEC">
        <w:rPr>
          <w:lang w:eastAsia="ru-RU"/>
        </w:rPr>
        <w:t>10</w:t>
      </w:r>
      <w:r w:rsidR="006D25DD">
        <w:rPr>
          <w:lang w:eastAsia="ru-RU"/>
        </w:rPr>
        <w:t xml:space="preserve">. </w:t>
      </w:r>
      <w:r w:rsidR="00B64659">
        <w:rPr>
          <w:lang w:eastAsia="ru-RU"/>
        </w:rPr>
        <w:t xml:space="preserve">При выборе </w:t>
      </w:r>
      <w:r w:rsidR="006D25DD">
        <w:rPr>
          <w:lang w:eastAsia="ru-RU"/>
        </w:rPr>
        <w:t xml:space="preserve"> </w:t>
      </w:r>
      <w:r w:rsidR="006D25DD">
        <w:t xml:space="preserve">аудиторской организации для проведения ежегодного аудита бухгалтерской (финансовой) отчетности  </w:t>
      </w:r>
      <w:r w:rsidR="00B64659">
        <w:t xml:space="preserve">используются </w:t>
      </w:r>
      <w:r w:rsidR="00710F97">
        <w:t>следующи</w:t>
      </w:r>
      <w:r w:rsidR="00B64659">
        <w:t>е</w:t>
      </w:r>
      <w:r w:rsidR="00710F97">
        <w:t xml:space="preserve"> критери</w:t>
      </w:r>
      <w:r w:rsidR="00B64659">
        <w:t>и</w:t>
      </w:r>
      <w:r w:rsidR="00710F97">
        <w:t>:</w:t>
      </w:r>
    </w:p>
    <w:p w:rsidR="000D3FB8" w:rsidRPr="000D3FB8" w:rsidRDefault="006E72AD" w:rsidP="00DD54A6">
      <w:pPr>
        <w:pStyle w:val="Default"/>
        <w:ind w:firstLine="567"/>
        <w:jc w:val="both"/>
        <w:rPr>
          <w:sz w:val="28"/>
          <w:szCs w:val="28"/>
        </w:rPr>
      </w:pPr>
      <w:r w:rsidRPr="006E72AD">
        <w:rPr>
          <w:sz w:val="28"/>
          <w:szCs w:val="28"/>
        </w:rPr>
        <w:t>1)</w:t>
      </w:r>
      <w:r>
        <w:t xml:space="preserve"> </w:t>
      </w:r>
      <w:r w:rsidR="00C14B2B">
        <w:rPr>
          <w:sz w:val="28"/>
          <w:szCs w:val="28"/>
        </w:rPr>
        <w:t>ц</w:t>
      </w:r>
      <w:r w:rsidR="000D3FB8" w:rsidRPr="000D3FB8">
        <w:rPr>
          <w:sz w:val="28"/>
          <w:szCs w:val="28"/>
        </w:rPr>
        <w:t>ен</w:t>
      </w:r>
      <w:r>
        <w:rPr>
          <w:sz w:val="28"/>
          <w:szCs w:val="28"/>
        </w:rPr>
        <w:t>а</w:t>
      </w:r>
      <w:r w:rsidR="000D3FB8" w:rsidRPr="000D3FB8">
        <w:rPr>
          <w:sz w:val="28"/>
          <w:szCs w:val="28"/>
        </w:rPr>
        <w:t xml:space="preserve"> услуг</w:t>
      </w:r>
      <w:r>
        <w:rPr>
          <w:sz w:val="28"/>
          <w:szCs w:val="28"/>
        </w:rPr>
        <w:t xml:space="preserve">и </w:t>
      </w:r>
      <w:r w:rsidRPr="000D3FB8">
        <w:rPr>
          <w:sz w:val="28"/>
          <w:szCs w:val="28"/>
        </w:rPr>
        <w:t xml:space="preserve">– </w:t>
      </w:r>
      <w:r w:rsidR="00FC4FD8">
        <w:rPr>
          <w:sz w:val="28"/>
          <w:szCs w:val="28"/>
        </w:rPr>
        <w:t>7</w:t>
      </w:r>
      <w:r>
        <w:rPr>
          <w:sz w:val="28"/>
          <w:szCs w:val="28"/>
        </w:rPr>
        <w:t>0</w:t>
      </w:r>
      <w:r w:rsidRPr="000D3FB8">
        <w:rPr>
          <w:sz w:val="28"/>
          <w:szCs w:val="28"/>
        </w:rPr>
        <w:t xml:space="preserve"> баллов</w:t>
      </w:r>
      <w:r w:rsidR="000D3FB8" w:rsidRPr="000D3FB8">
        <w:rPr>
          <w:sz w:val="28"/>
          <w:szCs w:val="28"/>
        </w:rPr>
        <w:t>;</w:t>
      </w:r>
    </w:p>
    <w:p w:rsidR="000D3FB8" w:rsidRPr="000D3FB8" w:rsidRDefault="006E72AD" w:rsidP="00DD54A6">
      <w:pPr>
        <w:pStyle w:val="Default"/>
        <w:ind w:firstLine="567"/>
        <w:jc w:val="both"/>
        <w:rPr>
          <w:sz w:val="28"/>
          <w:szCs w:val="28"/>
        </w:rPr>
      </w:pPr>
      <w:r>
        <w:rPr>
          <w:sz w:val="28"/>
          <w:szCs w:val="28"/>
        </w:rPr>
        <w:t xml:space="preserve">2) </w:t>
      </w:r>
      <w:r w:rsidR="00C14B2B">
        <w:rPr>
          <w:sz w:val="28"/>
          <w:szCs w:val="28"/>
        </w:rPr>
        <w:t>к</w:t>
      </w:r>
      <w:r w:rsidR="000D3FB8" w:rsidRPr="000D3FB8">
        <w:rPr>
          <w:sz w:val="28"/>
          <w:szCs w:val="28"/>
        </w:rPr>
        <w:t>ачеств</w:t>
      </w:r>
      <w:r>
        <w:rPr>
          <w:sz w:val="28"/>
          <w:szCs w:val="28"/>
        </w:rPr>
        <w:t>о</w:t>
      </w:r>
      <w:r w:rsidR="000D3FB8" w:rsidRPr="000D3FB8">
        <w:rPr>
          <w:sz w:val="28"/>
          <w:szCs w:val="28"/>
        </w:rPr>
        <w:t xml:space="preserve"> </w:t>
      </w:r>
      <w:r>
        <w:rPr>
          <w:sz w:val="28"/>
          <w:szCs w:val="28"/>
        </w:rPr>
        <w:t xml:space="preserve">оказываемой </w:t>
      </w:r>
      <w:r w:rsidR="000D3FB8" w:rsidRPr="000D3FB8">
        <w:rPr>
          <w:sz w:val="28"/>
          <w:szCs w:val="28"/>
        </w:rPr>
        <w:t>услуг</w:t>
      </w:r>
      <w:r>
        <w:rPr>
          <w:sz w:val="28"/>
          <w:szCs w:val="28"/>
        </w:rPr>
        <w:t>и</w:t>
      </w:r>
      <w:r w:rsidR="000D3FB8" w:rsidRPr="000D3FB8">
        <w:rPr>
          <w:sz w:val="28"/>
          <w:szCs w:val="28"/>
        </w:rPr>
        <w:t xml:space="preserve"> и квалификаци</w:t>
      </w:r>
      <w:r>
        <w:rPr>
          <w:sz w:val="28"/>
          <w:szCs w:val="28"/>
        </w:rPr>
        <w:t xml:space="preserve">я аудиторской организации </w:t>
      </w:r>
      <w:r w:rsidRPr="000D3FB8">
        <w:rPr>
          <w:sz w:val="28"/>
          <w:szCs w:val="28"/>
        </w:rPr>
        <w:t xml:space="preserve">– </w:t>
      </w:r>
      <w:r w:rsidR="00FC4FD8">
        <w:rPr>
          <w:sz w:val="28"/>
          <w:szCs w:val="28"/>
        </w:rPr>
        <w:t>3</w:t>
      </w:r>
      <w:r w:rsidRPr="000D3FB8">
        <w:rPr>
          <w:sz w:val="28"/>
          <w:szCs w:val="28"/>
        </w:rPr>
        <w:t>0 баллов</w:t>
      </w:r>
      <w:r w:rsidR="000D3FB8" w:rsidRPr="000D3FB8">
        <w:rPr>
          <w:sz w:val="28"/>
          <w:szCs w:val="28"/>
        </w:rPr>
        <w:t>.</w:t>
      </w:r>
    </w:p>
    <w:p w:rsidR="00B64659" w:rsidRPr="00B64659" w:rsidRDefault="00B64659" w:rsidP="00DD54A6">
      <w:pPr>
        <w:spacing w:after="0" w:line="240" w:lineRule="auto"/>
        <w:ind w:firstLine="567"/>
        <w:jc w:val="both"/>
      </w:pPr>
      <w:r w:rsidRPr="00B64659">
        <w:t>6.11. Оценка заявок п</w:t>
      </w:r>
      <w:r w:rsidR="001E1EA4">
        <w:t>роизводится в следующем порядке:</w:t>
      </w:r>
    </w:p>
    <w:p w:rsidR="00B64659" w:rsidRPr="00B64659" w:rsidRDefault="00B64659" w:rsidP="00DD54A6">
      <w:pPr>
        <w:spacing w:after="0" w:line="240" w:lineRule="auto"/>
        <w:ind w:firstLine="567"/>
        <w:jc w:val="both"/>
      </w:pPr>
      <w:r w:rsidRPr="00B64659">
        <w:t>6.11.1. Оценка заявок по критерию «Цена услуги» производится в баллах и определяется как отношение разности между максимальной (начальной) ценой услуги и ценой услуги, указанной в заявке, к максимальной (начальной) цене ус</w:t>
      </w:r>
      <w:r w:rsidR="005A2F61">
        <w:t>луги, умноженное на 70;</w:t>
      </w:r>
    </w:p>
    <w:p w:rsidR="00B64659" w:rsidRPr="00B64659" w:rsidRDefault="00B64659" w:rsidP="00DD54A6">
      <w:pPr>
        <w:spacing w:after="0" w:line="240" w:lineRule="auto"/>
        <w:ind w:firstLine="567"/>
        <w:jc w:val="both"/>
      </w:pPr>
      <w:r w:rsidRPr="00B64659">
        <w:t>6.11.2. Оценка заявок по критерию «Качество услуг и квалификация аудиторской организации» производится по следующим показателям:</w:t>
      </w:r>
    </w:p>
    <w:p w:rsidR="00B64659" w:rsidRPr="00B64659" w:rsidRDefault="00B64659" w:rsidP="00DD54A6">
      <w:pPr>
        <w:spacing w:after="0" w:line="240" w:lineRule="auto"/>
        <w:ind w:firstLine="567"/>
        <w:jc w:val="both"/>
      </w:pPr>
      <w:r w:rsidRPr="00B64659">
        <w:t>- опыт проведения аудита некоммерческих организаций –  не более 15 баллов;</w:t>
      </w:r>
    </w:p>
    <w:p w:rsidR="00B64659" w:rsidRPr="00B64659" w:rsidRDefault="00B64659" w:rsidP="00DD54A6">
      <w:pPr>
        <w:spacing w:after="0" w:line="240" w:lineRule="auto"/>
        <w:ind w:firstLine="567"/>
        <w:jc w:val="both"/>
      </w:pPr>
      <w:r w:rsidRPr="00B64659">
        <w:t>- сроки проведения аудита –  не более 10 баллов;</w:t>
      </w:r>
    </w:p>
    <w:p w:rsidR="00B64659" w:rsidRPr="00B64659" w:rsidRDefault="00B64659" w:rsidP="00DD54A6">
      <w:pPr>
        <w:spacing w:after="0" w:line="240" w:lineRule="auto"/>
        <w:ind w:firstLine="567"/>
        <w:jc w:val="both"/>
      </w:pPr>
      <w:r w:rsidRPr="00B64659">
        <w:t>- наличие полиса страхования ответственности при осуществлен</w:t>
      </w:r>
      <w:proofErr w:type="gramStart"/>
      <w:r w:rsidRPr="00B64659">
        <w:t>ии</w:t>
      </w:r>
      <w:r w:rsidR="005A2F61">
        <w:t xml:space="preserve"> </w:t>
      </w:r>
      <w:r w:rsidRPr="00B64659">
        <w:t>ау</w:t>
      </w:r>
      <w:proofErr w:type="gramEnd"/>
      <w:r w:rsidRPr="00B64659">
        <w:t>диторской деятельности – не более 5 баллов.</w:t>
      </w:r>
    </w:p>
    <w:p w:rsidR="00B64659" w:rsidRPr="00B64659" w:rsidRDefault="00B64659" w:rsidP="00DD54A6">
      <w:pPr>
        <w:pStyle w:val="Default"/>
        <w:ind w:left="-142" w:firstLine="567"/>
        <w:jc w:val="both"/>
        <w:rPr>
          <w:sz w:val="28"/>
          <w:szCs w:val="28"/>
        </w:rPr>
      </w:pPr>
      <w:r w:rsidRPr="00B64659">
        <w:rPr>
          <w:sz w:val="28"/>
          <w:szCs w:val="28"/>
        </w:rPr>
        <w:t>Показатель в баллах, присуждаемый конкретной заявке по критерию «Качество услуг и квалификация аудиторской организации», определяется как среднее арифметическое оценок в баллах по каждому вышеуказанному показателю.</w:t>
      </w:r>
    </w:p>
    <w:p w:rsidR="000D3FB8" w:rsidRPr="000D3FB8" w:rsidRDefault="00C14B2B" w:rsidP="00DD54A6">
      <w:pPr>
        <w:pStyle w:val="Default"/>
        <w:ind w:left="-142" w:firstLine="709"/>
        <w:jc w:val="both"/>
        <w:rPr>
          <w:sz w:val="28"/>
          <w:szCs w:val="28"/>
        </w:rPr>
      </w:pPr>
      <w:r>
        <w:rPr>
          <w:sz w:val="28"/>
          <w:szCs w:val="28"/>
        </w:rPr>
        <w:t>6.12.</w:t>
      </w:r>
      <w:r w:rsidR="0067739F">
        <w:rPr>
          <w:sz w:val="28"/>
          <w:szCs w:val="28"/>
        </w:rPr>
        <w:t xml:space="preserve"> </w:t>
      </w:r>
      <w:r w:rsidR="00301871">
        <w:rPr>
          <w:sz w:val="28"/>
          <w:szCs w:val="28"/>
        </w:rPr>
        <w:t>Показатели</w:t>
      </w:r>
      <w:r w:rsidR="00F71CFF">
        <w:rPr>
          <w:sz w:val="28"/>
          <w:szCs w:val="28"/>
        </w:rPr>
        <w:t>,</w:t>
      </w:r>
      <w:r w:rsidR="000D3FB8" w:rsidRPr="000D3FB8">
        <w:rPr>
          <w:sz w:val="28"/>
          <w:szCs w:val="28"/>
        </w:rPr>
        <w:t xml:space="preserve"> набранные </w:t>
      </w:r>
      <w:r w:rsidR="00B64659">
        <w:rPr>
          <w:sz w:val="28"/>
          <w:szCs w:val="28"/>
        </w:rPr>
        <w:t>по первому и второму критериям</w:t>
      </w:r>
      <w:r w:rsidR="00301871">
        <w:rPr>
          <w:sz w:val="28"/>
          <w:szCs w:val="28"/>
        </w:rPr>
        <w:t>,</w:t>
      </w:r>
      <w:r w:rsidR="000D3FB8" w:rsidRPr="000D3FB8">
        <w:rPr>
          <w:sz w:val="28"/>
          <w:szCs w:val="28"/>
        </w:rPr>
        <w:t xml:space="preserve"> суммируются по каждо</w:t>
      </w:r>
      <w:r>
        <w:rPr>
          <w:sz w:val="28"/>
          <w:szCs w:val="28"/>
        </w:rPr>
        <w:t>й заявке</w:t>
      </w:r>
      <w:r w:rsidR="000D3FB8" w:rsidRPr="000D3FB8">
        <w:rPr>
          <w:sz w:val="28"/>
          <w:szCs w:val="28"/>
        </w:rPr>
        <w:t xml:space="preserve">. </w:t>
      </w:r>
    </w:p>
    <w:p w:rsidR="000D3FB8" w:rsidRPr="000D3FB8" w:rsidRDefault="00C14B2B" w:rsidP="00DD54A6">
      <w:pPr>
        <w:pStyle w:val="Default"/>
        <w:ind w:left="-142" w:firstLine="567"/>
        <w:jc w:val="both"/>
        <w:rPr>
          <w:sz w:val="28"/>
          <w:szCs w:val="28"/>
        </w:rPr>
      </w:pPr>
      <w:r>
        <w:rPr>
          <w:sz w:val="28"/>
          <w:szCs w:val="28"/>
        </w:rPr>
        <w:lastRenderedPageBreak/>
        <w:t>Аудиторской организации</w:t>
      </w:r>
      <w:r w:rsidR="000D3FB8" w:rsidRPr="000D3FB8">
        <w:rPr>
          <w:sz w:val="28"/>
          <w:szCs w:val="28"/>
        </w:rPr>
        <w:t>, набравше</w:t>
      </w:r>
      <w:r>
        <w:rPr>
          <w:sz w:val="28"/>
          <w:szCs w:val="28"/>
        </w:rPr>
        <w:t>й</w:t>
      </w:r>
      <w:r w:rsidR="000D3FB8" w:rsidRPr="000D3FB8">
        <w:rPr>
          <w:sz w:val="28"/>
          <w:szCs w:val="28"/>
        </w:rPr>
        <w:t xml:space="preserve"> максимальное количество баллов</w:t>
      </w:r>
      <w:r w:rsidR="00301871">
        <w:rPr>
          <w:sz w:val="28"/>
          <w:szCs w:val="28"/>
        </w:rPr>
        <w:t>,</w:t>
      </w:r>
      <w:r w:rsidR="000D3FB8" w:rsidRPr="000D3FB8">
        <w:rPr>
          <w:sz w:val="28"/>
          <w:szCs w:val="28"/>
        </w:rPr>
        <w:t xml:space="preserve"> п</w:t>
      </w:r>
      <w:r>
        <w:rPr>
          <w:sz w:val="28"/>
          <w:szCs w:val="28"/>
        </w:rPr>
        <w:t>рисваивается порядковый номер 1</w:t>
      </w:r>
      <w:r w:rsidR="000D3FB8" w:rsidRPr="000D3FB8">
        <w:rPr>
          <w:sz w:val="28"/>
          <w:szCs w:val="28"/>
        </w:rPr>
        <w:t xml:space="preserve">. Остальным </w:t>
      </w:r>
      <w:r>
        <w:rPr>
          <w:sz w:val="28"/>
          <w:szCs w:val="28"/>
        </w:rPr>
        <w:t>аудиторским организациям</w:t>
      </w:r>
      <w:r w:rsidR="000D3FB8" w:rsidRPr="000D3FB8">
        <w:rPr>
          <w:sz w:val="28"/>
          <w:szCs w:val="28"/>
        </w:rPr>
        <w:t xml:space="preserve"> присваиваются номера согласно убыванию суммарного показателя.</w:t>
      </w:r>
    </w:p>
    <w:p w:rsidR="001B4418" w:rsidRPr="009520CF" w:rsidRDefault="000D3FB8" w:rsidP="00DD54A6">
      <w:pPr>
        <w:spacing w:after="0" w:line="240" w:lineRule="auto"/>
        <w:ind w:firstLine="567"/>
        <w:jc w:val="both"/>
      </w:pPr>
      <w:r>
        <w:t>6</w:t>
      </w:r>
      <w:r w:rsidR="001B4418">
        <w:t>.</w:t>
      </w:r>
      <w:r w:rsidR="001B4CDD">
        <w:t>1</w:t>
      </w:r>
      <w:r w:rsidR="00F26DA5">
        <w:t>3</w:t>
      </w:r>
      <w:r w:rsidR="001E1EA4">
        <w:t>. Информация о решении п</w:t>
      </w:r>
      <w:r w:rsidR="001B4418">
        <w:t xml:space="preserve">опечительского совета Заказчика </w:t>
      </w:r>
      <w:r w:rsidR="00B64659">
        <w:t xml:space="preserve">по  выбору аудиторской организации для проведения ежегодного аудита бухгалтерской (финансовой) отчетности Заказчика </w:t>
      </w:r>
      <w:r w:rsidR="001B4418">
        <w:t>подлежит</w:t>
      </w:r>
      <w:r w:rsidR="0067739F">
        <w:t xml:space="preserve"> размещению на  сайте Заказчика </w:t>
      </w:r>
      <w:r w:rsidR="001B4418">
        <w:t xml:space="preserve">в </w:t>
      </w:r>
      <w:r w:rsidR="001B4418" w:rsidRPr="00594234">
        <w:t>информационно-телекоммуникационной сети</w:t>
      </w:r>
      <w:r w:rsidR="001B4418">
        <w:t xml:space="preserve"> Интернет</w:t>
      </w:r>
      <w:r w:rsidR="006350DA">
        <w:t xml:space="preserve"> в течени</w:t>
      </w:r>
      <w:r w:rsidR="001B4CDD">
        <w:t>е</w:t>
      </w:r>
      <w:r w:rsidR="006350DA">
        <w:t xml:space="preserve"> 3 дней с момента принятия такого решения</w:t>
      </w:r>
      <w:r w:rsidR="001B4418">
        <w:t>.</w:t>
      </w:r>
    </w:p>
    <w:p w:rsidR="00723BB5" w:rsidRDefault="00723BB5" w:rsidP="007B5F79">
      <w:pPr>
        <w:spacing w:after="0" w:line="240" w:lineRule="auto"/>
        <w:jc w:val="center"/>
      </w:pPr>
    </w:p>
    <w:p w:rsidR="006D25DD" w:rsidRDefault="000D3FB8" w:rsidP="007B5F79">
      <w:pPr>
        <w:spacing w:after="0" w:line="240" w:lineRule="auto"/>
        <w:jc w:val="center"/>
      </w:pPr>
      <w:r>
        <w:t>7</w:t>
      </w:r>
      <w:r w:rsidR="006D25DD">
        <w:t xml:space="preserve">. Заключение договора на оказание аудиторских услуг </w:t>
      </w:r>
    </w:p>
    <w:p w:rsidR="006D25DD" w:rsidRDefault="006D25DD" w:rsidP="007B5F79">
      <w:pPr>
        <w:spacing w:after="0" w:line="240" w:lineRule="auto"/>
        <w:jc w:val="center"/>
        <w:rPr>
          <w:sz w:val="20"/>
          <w:szCs w:val="20"/>
        </w:rPr>
      </w:pPr>
    </w:p>
    <w:p w:rsidR="006D25DD" w:rsidRDefault="000D3FB8" w:rsidP="00DD54A6">
      <w:pPr>
        <w:autoSpaceDE w:val="0"/>
        <w:autoSpaceDN w:val="0"/>
        <w:adjustRightInd w:val="0"/>
        <w:spacing w:after="0" w:line="240" w:lineRule="auto"/>
        <w:ind w:firstLine="567"/>
        <w:jc w:val="both"/>
        <w:outlineLvl w:val="1"/>
        <w:rPr>
          <w:lang w:eastAsia="ru-RU"/>
        </w:rPr>
      </w:pPr>
      <w:r>
        <w:t>7</w:t>
      </w:r>
      <w:r w:rsidR="006D25DD">
        <w:t xml:space="preserve">.1. </w:t>
      </w:r>
      <w:r w:rsidR="006D25DD" w:rsidRPr="005B3495">
        <w:rPr>
          <w:lang w:eastAsia="ru-RU"/>
        </w:rPr>
        <w:t xml:space="preserve">Договор </w:t>
      </w:r>
      <w:r w:rsidR="006350DA">
        <w:rPr>
          <w:lang w:eastAsia="ru-RU"/>
        </w:rPr>
        <w:t xml:space="preserve">о </w:t>
      </w:r>
      <w:r w:rsidR="006D25DD">
        <w:t>проведени</w:t>
      </w:r>
      <w:r w:rsidR="006350DA">
        <w:t>и</w:t>
      </w:r>
      <w:r w:rsidR="006D25DD">
        <w:t xml:space="preserve"> ежегодного аудита бухгалтерской (финансовой) отчетности </w:t>
      </w:r>
      <w:r w:rsidR="006D25DD" w:rsidRPr="005B3495">
        <w:rPr>
          <w:lang w:eastAsia="ru-RU"/>
        </w:rPr>
        <w:t xml:space="preserve">заключается не позднее </w:t>
      </w:r>
      <w:r w:rsidR="006D25DD">
        <w:rPr>
          <w:lang w:eastAsia="ru-RU"/>
        </w:rPr>
        <w:t>пятнадцати</w:t>
      </w:r>
      <w:r w:rsidR="006D25DD" w:rsidRPr="005B3495">
        <w:rPr>
          <w:lang w:eastAsia="ru-RU"/>
        </w:rPr>
        <w:t xml:space="preserve"> дней со дня </w:t>
      </w:r>
      <w:r w:rsidR="006D25DD">
        <w:rPr>
          <w:lang w:eastAsia="ru-RU"/>
        </w:rPr>
        <w:t>при</w:t>
      </w:r>
      <w:r w:rsidR="001502A4">
        <w:rPr>
          <w:lang w:eastAsia="ru-RU"/>
        </w:rPr>
        <w:t>нятия соответствующего решения п</w:t>
      </w:r>
      <w:r w:rsidR="006D25DD">
        <w:rPr>
          <w:lang w:eastAsia="ru-RU"/>
        </w:rPr>
        <w:t xml:space="preserve">опечительским советом </w:t>
      </w:r>
      <w:r w:rsidR="00B64659">
        <w:rPr>
          <w:lang w:eastAsia="ru-RU"/>
        </w:rPr>
        <w:t>Заказчика</w:t>
      </w:r>
      <w:r w:rsidR="006D25DD">
        <w:rPr>
          <w:lang w:eastAsia="ru-RU"/>
        </w:rPr>
        <w:t>.</w:t>
      </w:r>
    </w:p>
    <w:p w:rsidR="006D25DD" w:rsidRDefault="000D3FB8" w:rsidP="00DD54A6">
      <w:pPr>
        <w:autoSpaceDE w:val="0"/>
        <w:autoSpaceDN w:val="0"/>
        <w:adjustRightInd w:val="0"/>
        <w:spacing w:after="0" w:line="240" w:lineRule="auto"/>
        <w:ind w:firstLine="567"/>
        <w:jc w:val="both"/>
        <w:outlineLvl w:val="1"/>
      </w:pPr>
      <w:r>
        <w:t>7</w:t>
      </w:r>
      <w:r w:rsidR="006D25DD">
        <w:t>.</w:t>
      </w:r>
      <w:r w:rsidR="006350DA">
        <w:t>2</w:t>
      </w:r>
      <w:r w:rsidR="006D25DD">
        <w:t xml:space="preserve">. Договор заключается на условиях, указанных в документации </w:t>
      </w:r>
      <w:r w:rsidR="001B4CDD">
        <w:t>о</w:t>
      </w:r>
      <w:r w:rsidR="006D25DD" w:rsidRPr="001650E1">
        <w:t xml:space="preserve"> </w:t>
      </w:r>
      <w:r w:rsidR="00710F97">
        <w:t>вы</w:t>
      </w:r>
      <w:r w:rsidR="006D25DD">
        <w:t xml:space="preserve">боре аудиторской организации, по цене, </w:t>
      </w:r>
      <w:r w:rsidR="006D25DD" w:rsidRPr="00710F97">
        <w:t>предложенной аудиторской организацией</w:t>
      </w:r>
      <w:r w:rsidR="00710F97">
        <w:t xml:space="preserve"> и</w:t>
      </w:r>
      <w:r w:rsidR="006D25DD" w:rsidRPr="00710F97">
        <w:t xml:space="preserve"> утвержденной</w:t>
      </w:r>
      <w:r w:rsidR="003B1D73">
        <w:t xml:space="preserve"> п</w:t>
      </w:r>
      <w:r w:rsidR="006D25DD" w:rsidRPr="00710F97">
        <w:t>опечительским советом Заказчика,</w:t>
      </w:r>
      <w:r w:rsidR="006D25DD">
        <w:t xml:space="preserve"> при этом цена заключаемого договора не может превышать начальную (максимальную) цену договора, указанную в документации о </w:t>
      </w:r>
      <w:r w:rsidR="00710F97">
        <w:t>вы</w:t>
      </w:r>
      <w:r w:rsidR="006D25DD">
        <w:t>боре аудиторской организации.</w:t>
      </w:r>
    </w:p>
    <w:p w:rsidR="006D25DD" w:rsidRDefault="000D3FB8" w:rsidP="00DD54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7</w:t>
      </w:r>
      <w:r w:rsidR="006D25DD">
        <w:rPr>
          <w:rFonts w:ascii="Times New Roman" w:hAnsi="Times New Roman" w:cs="Times New Roman"/>
          <w:sz w:val="28"/>
          <w:szCs w:val="28"/>
        </w:rPr>
        <w:t>.</w:t>
      </w:r>
      <w:r w:rsidR="006350DA">
        <w:rPr>
          <w:rFonts w:ascii="Times New Roman" w:hAnsi="Times New Roman" w:cs="Times New Roman"/>
          <w:sz w:val="28"/>
          <w:szCs w:val="28"/>
        </w:rPr>
        <w:t>3</w:t>
      </w:r>
      <w:r w:rsidR="006D25DD">
        <w:rPr>
          <w:rFonts w:ascii="Times New Roman" w:hAnsi="Times New Roman" w:cs="Times New Roman"/>
          <w:sz w:val="28"/>
          <w:szCs w:val="28"/>
        </w:rPr>
        <w:t xml:space="preserve">. </w:t>
      </w:r>
      <w:proofErr w:type="gramStart"/>
      <w:r w:rsidR="006D25DD" w:rsidRPr="00213790">
        <w:rPr>
          <w:rFonts w:ascii="Times New Roman" w:hAnsi="Times New Roman" w:cs="Times New Roman"/>
          <w:sz w:val="28"/>
          <w:szCs w:val="28"/>
        </w:rPr>
        <w:t>Контроль за</w:t>
      </w:r>
      <w:proofErr w:type="gramEnd"/>
      <w:r w:rsidR="006D25DD" w:rsidRPr="00213790">
        <w:rPr>
          <w:rFonts w:ascii="Times New Roman" w:hAnsi="Times New Roman" w:cs="Times New Roman"/>
          <w:sz w:val="28"/>
          <w:szCs w:val="28"/>
        </w:rPr>
        <w:t xml:space="preserve"> полнотой</w:t>
      </w:r>
      <w:r w:rsidR="006D25DD">
        <w:rPr>
          <w:rFonts w:ascii="Times New Roman" w:hAnsi="Times New Roman" w:cs="Times New Roman"/>
          <w:sz w:val="28"/>
          <w:szCs w:val="28"/>
        </w:rPr>
        <w:t xml:space="preserve"> и своевременностью соблюдения И</w:t>
      </w:r>
      <w:r w:rsidR="006D25DD" w:rsidRPr="003033DC">
        <w:rPr>
          <w:rFonts w:ascii="Times New Roman" w:hAnsi="Times New Roman" w:cs="Times New Roman"/>
          <w:sz w:val="28"/>
          <w:szCs w:val="28"/>
        </w:rPr>
        <w:t xml:space="preserve">сполнителем </w:t>
      </w:r>
      <w:r w:rsidR="006D25DD" w:rsidRPr="00213790">
        <w:rPr>
          <w:rFonts w:ascii="Times New Roman" w:hAnsi="Times New Roman" w:cs="Times New Roman"/>
          <w:sz w:val="28"/>
          <w:szCs w:val="28"/>
        </w:rPr>
        <w:t xml:space="preserve"> </w:t>
      </w:r>
      <w:r w:rsidR="006D25DD">
        <w:rPr>
          <w:rFonts w:ascii="Times New Roman" w:hAnsi="Times New Roman" w:cs="Times New Roman"/>
          <w:sz w:val="28"/>
          <w:szCs w:val="28"/>
        </w:rPr>
        <w:t xml:space="preserve">и Заказчиком </w:t>
      </w:r>
      <w:r w:rsidR="006D25DD" w:rsidRPr="00213790">
        <w:rPr>
          <w:rFonts w:ascii="Times New Roman" w:hAnsi="Times New Roman" w:cs="Times New Roman"/>
          <w:sz w:val="28"/>
          <w:szCs w:val="28"/>
        </w:rPr>
        <w:t xml:space="preserve">своих обязательств по договору </w:t>
      </w:r>
      <w:r w:rsidR="006D25DD">
        <w:rPr>
          <w:rFonts w:ascii="Times New Roman" w:hAnsi="Times New Roman" w:cs="Times New Roman"/>
          <w:sz w:val="28"/>
          <w:szCs w:val="28"/>
        </w:rPr>
        <w:t>осуществляет Департамент управления финансами и имуществом Заказчика</w:t>
      </w:r>
      <w:r w:rsidR="006D25DD" w:rsidRPr="00213790">
        <w:rPr>
          <w:rFonts w:ascii="Times New Roman" w:hAnsi="Times New Roman" w:cs="Times New Roman"/>
          <w:sz w:val="28"/>
          <w:szCs w:val="28"/>
        </w:rPr>
        <w:t>.</w:t>
      </w:r>
    </w:p>
    <w:p w:rsidR="006D25DD" w:rsidRDefault="000D3FB8" w:rsidP="00DD54A6">
      <w:pPr>
        <w:autoSpaceDE w:val="0"/>
        <w:autoSpaceDN w:val="0"/>
        <w:adjustRightInd w:val="0"/>
        <w:spacing w:after="0" w:line="240" w:lineRule="auto"/>
        <w:ind w:firstLine="567"/>
        <w:jc w:val="both"/>
      </w:pPr>
      <w:r>
        <w:t>7</w:t>
      </w:r>
      <w:r w:rsidR="006D25DD">
        <w:t>.</w:t>
      </w:r>
      <w:r w:rsidR="006350DA">
        <w:t>4</w:t>
      </w:r>
      <w:r w:rsidR="006D25DD">
        <w:t xml:space="preserve">. Исполнение Исполнителем своих обязательств по договору подтверждается актами сдачи-приемки услуг, счетами, </w:t>
      </w:r>
      <w:r w:rsidR="00C82B42">
        <w:t xml:space="preserve">счетами-фактурами, </w:t>
      </w:r>
      <w:r w:rsidR="006D25DD">
        <w:t>иными документами в соответствии с законодательством Российской Федерации.</w:t>
      </w:r>
    </w:p>
    <w:p w:rsidR="006D25DD" w:rsidRPr="00897AD7" w:rsidRDefault="000D3FB8" w:rsidP="00DD54A6">
      <w:pPr>
        <w:autoSpaceDE w:val="0"/>
        <w:autoSpaceDN w:val="0"/>
        <w:adjustRightInd w:val="0"/>
        <w:spacing w:after="0" w:line="240" w:lineRule="auto"/>
        <w:ind w:firstLine="567"/>
        <w:jc w:val="both"/>
      </w:pPr>
      <w:r>
        <w:t>7</w:t>
      </w:r>
      <w:r w:rsidR="006D25DD">
        <w:t>.</w:t>
      </w:r>
      <w:r w:rsidR="006350DA">
        <w:t>5</w:t>
      </w:r>
      <w:r w:rsidR="006D25DD">
        <w:t>.</w:t>
      </w:r>
      <w:r w:rsidR="006D25DD" w:rsidRPr="009C0211">
        <w:t xml:space="preserve"> Цена и условия договор</w:t>
      </w:r>
      <w:r w:rsidR="006D25DD">
        <w:t>а</w:t>
      </w:r>
      <w:r w:rsidR="006D25DD" w:rsidRPr="009C0211">
        <w:t>, заключенн</w:t>
      </w:r>
      <w:r w:rsidR="006D25DD">
        <w:t>ого</w:t>
      </w:r>
      <w:r w:rsidR="006D25DD" w:rsidRPr="009C0211">
        <w:t xml:space="preserve"> в соответствии с настоящим По</w:t>
      </w:r>
      <w:r w:rsidR="006D25DD">
        <w:t>рядком</w:t>
      </w:r>
      <w:r w:rsidR="006D25DD" w:rsidRPr="009C0211">
        <w:t>, не являются конфиденциальными и не составляют коммерческую тайну.</w:t>
      </w:r>
    </w:p>
    <w:sectPr w:rsidR="006D25DD" w:rsidRPr="00897AD7" w:rsidSect="00B4770E">
      <w:headerReference w:type="default" r:id="rId8"/>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98" w:rsidRDefault="00421998" w:rsidP="009A515C">
      <w:pPr>
        <w:spacing w:after="0" w:line="240" w:lineRule="auto"/>
      </w:pPr>
      <w:r>
        <w:separator/>
      </w:r>
    </w:p>
  </w:endnote>
  <w:endnote w:type="continuationSeparator" w:id="0">
    <w:p w:rsidR="00421998" w:rsidRDefault="00421998" w:rsidP="009A5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98" w:rsidRDefault="00421998" w:rsidP="009A515C">
      <w:pPr>
        <w:spacing w:after="0" w:line="240" w:lineRule="auto"/>
      </w:pPr>
      <w:r>
        <w:separator/>
      </w:r>
    </w:p>
  </w:footnote>
  <w:footnote w:type="continuationSeparator" w:id="0">
    <w:p w:rsidR="00421998" w:rsidRDefault="00421998" w:rsidP="009A5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841390"/>
      <w:docPartObj>
        <w:docPartGallery w:val="Page Numbers (Top of Page)"/>
        <w:docPartUnique/>
      </w:docPartObj>
    </w:sdtPr>
    <w:sdtEndPr/>
    <w:sdtContent>
      <w:p w:rsidR="00B4770E" w:rsidRDefault="00B4770E">
        <w:pPr>
          <w:pStyle w:val="a7"/>
          <w:jc w:val="center"/>
        </w:pPr>
        <w:r>
          <w:fldChar w:fldCharType="begin"/>
        </w:r>
        <w:r>
          <w:instrText>PAGE   \* MERGEFORMAT</w:instrText>
        </w:r>
        <w:r>
          <w:fldChar w:fldCharType="separate"/>
        </w:r>
        <w:r w:rsidR="009642FB">
          <w:rPr>
            <w:noProof/>
          </w:rPr>
          <w:t>2</w:t>
        </w:r>
        <w:r>
          <w:fldChar w:fldCharType="end"/>
        </w:r>
      </w:p>
    </w:sdtContent>
  </w:sdt>
  <w:p w:rsidR="009A515C" w:rsidRDefault="009A51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14F"/>
    <w:multiLevelType w:val="hybridMultilevel"/>
    <w:tmpl w:val="2132DD3A"/>
    <w:lvl w:ilvl="0" w:tplc="B376244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79"/>
    <w:rsid w:val="00016101"/>
    <w:rsid w:val="00017E93"/>
    <w:rsid w:val="00057A87"/>
    <w:rsid w:val="00057E5F"/>
    <w:rsid w:val="00060890"/>
    <w:rsid w:val="000658CE"/>
    <w:rsid w:val="00082B65"/>
    <w:rsid w:val="000A0F64"/>
    <w:rsid w:val="000A30D5"/>
    <w:rsid w:val="000A34E9"/>
    <w:rsid w:val="000A4C16"/>
    <w:rsid w:val="000D3FB8"/>
    <w:rsid w:val="000D7FEC"/>
    <w:rsid w:val="000F551E"/>
    <w:rsid w:val="00103FB8"/>
    <w:rsid w:val="00121E6B"/>
    <w:rsid w:val="00132FF4"/>
    <w:rsid w:val="00145F38"/>
    <w:rsid w:val="001502A4"/>
    <w:rsid w:val="001609B8"/>
    <w:rsid w:val="001625C2"/>
    <w:rsid w:val="001650E1"/>
    <w:rsid w:val="001A559A"/>
    <w:rsid w:val="001B4418"/>
    <w:rsid w:val="001B4CDD"/>
    <w:rsid w:val="001E1EA4"/>
    <w:rsid w:val="00213790"/>
    <w:rsid w:val="002575DF"/>
    <w:rsid w:val="0026113F"/>
    <w:rsid w:val="00261819"/>
    <w:rsid w:val="00261D07"/>
    <w:rsid w:val="00290A5C"/>
    <w:rsid w:val="002B188F"/>
    <w:rsid w:val="002D2337"/>
    <w:rsid w:val="002E2B84"/>
    <w:rsid w:val="00301871"/>
    <w:rsid w:val="003033DC"/>
    <w:rsid w:val="0030668F"/>
    <w:rsid w:val="003339AD"/>
    <w:rsid w:val="003A352C"/>
    <w:rsid w:val="003A701C"/>
    <w:rsid w:val="003B1D73"/>
    <w:rsid w:val="003B5C98"/>
    <w:rsid w:val="00414A11"/>
    <w:rsid w:val="00421998"/>
    <w:rsid w:val="00441928"/>
    <w:rsid w:val="00453F75"/>
    <w:rsid w:val="00483ABE"/>
    <w:rsid w:val="004E1271"/>
    <w:rsid w:val="004F2153"/>
    <w:rsid w:val="005045FB"/>
    <w:rsid w:val="00531394"/>
    <w:rsid w:val="00545F32"/>
    <w:rsid w:val="0056660D"/>
    <w:rsid w:val="00571919"/>
    <w:rsid w:val="00593DAA"/>
    <w:rsid w:val="00594234"/>
    <w:rsid w:val="005A2F61"/>
    <w:rsid w:val="005B1714"/>
    <w:rsid w:val="005B3495"/>
    <w:rsid w:val="005E3D74"/>
    <w:rsid w:val="006205C6"/>
    <w:rsid w:val="006350DA"/>
    <w:rsid w:val="00663549"/>
    <w:rsid w:val="00665B94"/>
    <w:rsid w:val="00671DD9"/>
    <w:rsid w:val="0067739F"/>
    <w:rsid w:val="006934DB"/>
    <w:rsid w:val="00695EBF"/>
    <w:rsid w:val="006B2E4F"/>
    <w:rsid w:val="006D0CF8"/>
    <w:rsid w:val="006D25DD"/>
    <w:rsid w:val="006E72AD"/>
    <w:rsid w:val="00710F97"/>
    <w:rsid w:val="00723BB5"/>
    <w:rsid w:val="00753728"/>
    <w:rsid w:val="00790F22"/>
    <w:rsid w:val="007A645C"/>
    <w:rsid w:val="007B5F79"/>
    <w:rsid w:val="007C548B"/>
    <w:rsid w:val="0081675E"/>
    <w:rsid w:val="0082304B"/>
    <w:rsid w:val="00833361"/>
    <w:rsid w:val="00835E34"/>
    <w:rsid w:val="008839E6"/>
    <w:rsid w:val="00897AD7"/>
    <w:rsid w:val="008A48AE"/>
    <w:rsid w:val="008B68EB"/>
    <w:rsid w:val="008D389E"/>
    <w:rsid w:val="009041C1"/>
    <w:rsid w:val="00911FF8"/>
    <w:rsid w:val="009130F6"/>
    <w:rsid w:val="009164C8"/>
    <w:rsid w:val="00926ABA"/>
    <w:rsid w:val="009520CF"/>
    <w:rsid w:val="00952579"/>
    <w:rsid w:val="009639A6"/>
    <w:rsid w:val="009642FB"/>
    <w:rsid w:val="009831F1"/>
    <w:rsid w:val="009939F4"/>
    <w:rsid w:val="009A515C"/>
    <w:rsid w:val="009B4E88"/>
    <w:rsid w:val="009B68F5"/>
    <w:rsid w:val="009C0211"/>
    <w:rsid w:val="00A25B47"/>
    <w:rsid w:val="00A95568"/>
    <w:rsid w:val="00AA144D"/>
    <w:rsid w:val="00B03BC4"/>
    <w:rsid w:val="00B16097"/>
    <w:rsid w:val="00B34E92"/>
    <w:rsid w:val="00B34EEC"/>
    <w:rsid w:val="00B4770E"/>
    <w:rsid w:val="00B608B0"/>
    <w:rsid w:val="00B64659"/>
    <w:rsid w:val="00BC0C44"/>
    <w:rsid w:val="00BD3C26"/>
    <w:rsid w:val="00BE58A4"/>
    <w:rsid w:val="00C14B2B"/>
    <w:rsid w:val="00C43541"/>
    <w:rsid w:val="00C62F90"/>
    <w:rsid w:val="00C63B49"/>
    <w:rsid w:val="00C64E01"/>
    <w:rsid w:val="00C82B42"/>
    <w:rsid w:val="00C84C10"/>
    <w:rsid w:val="00C92274"/>
    <w:rsid w:val="00C92ABE"/>
    <w:rsid w:val="00CA35C7"/>
    <w:rsid w:val="00CC30E9"/>
    <w:rsid w:val="00CE54E0"/>
    <w:rsid w:val="00D028F3"/>
    <w:rsid w:val="00D2140D"/>
    <w:rsid w:val="00D7132A"/>
    <w:rsid w:val="00D91AD4"/>
    <w:rsid w:val="00D91BBB"/>
    <w:rsid w:val="00DC0C77"/>
    <w:rsid w:val="00DD54A6"/>
    <w:rsid w:val="00DE5E17"/>
    <w:rsid w:val="00E20E6B"/>
    <w:rsid w:val="00E631C5"/>
    <w:rsid w:val="00E6566E"/>
    <w:rsid w:val="00E7416E"/>
    <w:rsid w:val="00EF29CE"/>
    <w:rsid w:val="00F003C0"/>
    <w:rsid w:val="00F0365B"/>
    <w:rsid w:val="00F26DA5"/>
    <w:rsid w:val="00F351C6"/>
    <w:rsid w:val="00F65AC4"/>
    <w:rsid w:val="00F67FBE"/>
    <w:rsid w:val="00F71CFF"/>
    <w:rsid w:val="00F75934"/>
    <w:rsid w:val="00FA3AF8"/>
    <w:rsid w:val="00FB48BA"/>
    <w:rsid w:val="00FC29C8"/>
    <w:rsid w:val="00FC4FD8"/>
    <w:rsid w:val="00FF055F"/>
    <w:rsid w:val="00FF67A9"/>
    <w:rsid w:val="00FF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79"/>
    <w:pPr>
      <w:spacing w:after="200"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semiHidden/>
    <w:locked/>
    <w:rsid w:val="007B5F79"/>
    <w:rPr>
      <w:sz w:val="16"/>
    </w:rPr>
  </w:style>
  <w:style w:type="paragraph" w:styleId="30">
    <w:name w:val="Body Text 3"/>
    <w:basedOn w:val="a"/>
    <w:link w:val="3"/>
    <w:uiPriority w:val="99"/>
    <w:semiHidden/>
    <w:rsid w:val="007B5F79"/>
    <w:pPr>
      <w:spacing w:after="120"/>
    </w:pPr>
    <w:rPr>
      <w:rFonts w:ascii="Calibri" w:eastAsia="Calibri" w:hAnsi="Calibri"/>
      <w:sz w:val="16"/>
      <w:szCs w:val="20"/>
      <w:lang w:eastAsia="ru-RU"/>
    </w:rPr>
  </w:style>
  <w:style w:type="character" w:customStyle="1" w:styleId="BodyText3Char1">
    <w:name w:val="Body Text 3 Char1"/>
    <w:basedOn w:val="a0"/>
    <w:uiPriority w:val="99"/>
    <w:semiHidden/>
    <w:rsid w:val="00B31DA7"/>
    <w:rPr>
      <w:rFonts w:ascii="Times New Roman" w:eastAsia="Times New Roman" w:hAnsi="Times New Roman"/>
      <w:sz w:val="16"/>
      <w:szCs w:val="16"/>
      <w:lang w:eastAsia="en-US"/>
    </w:rPr>
  </w:style>
  <w:style w:type="character" w:customStyle="1" w:styleId="31">
    <w:name w:val="Основной текст 3 Знак1"/>
    <w:basedOn w:val="a0"/>
    <w:uiPriority w:val="99"/>
    <w:semiHidden/>
    <w:rsid w:val="007B5F79"/>
    <w:rPr>
      <w:rFonts w:ascii="Times New Roman" w:hAnsi="Times New Roman" w:cs="Times New Roman"/>
      <w:sz w:val="16"/>
      <w:szCs w:val="16"/>
    </w:rPr>
  </w:style>
  <w:style w:type="paragraph" w:customStyle="1" w:styleId="ConsPlusTitle">
    <w:name w:val="ConsPlusTitle"/>
    <w:uiPriority w:val="99"/>
    <w:rsid w:val="007B5F79"/>
    <w:pPr>
      <w:widowControl w:val="0"/>
      <w:autoSpaceDE w:val="0"/>
      <w:autoSpaceDN w:val="0"/>
      <w:adjustRightInd w:val="0"/>
    </w:pPr>
    <w:rPr>
      <w:rFonts w:ascii="Times New Roman" w:hAnsi="Times New Roman"/>
      <w:b/>
      <w:bCs/>
      <w:sz w:val="28"/>
      <w:szCs w:val="28"/>
    </w:rPr>
  </w:style>
  <w:style w:type="character" w:styleId="a3">
    <w:name w:val="Hyperlink"/>
    <w:basedOn w:val="a0"/>
    <w:uiPriority w:val="99"/>
    <w:rsid w:val="007B5F79"/>
    <w:rPr>
      <w:rFonts w:cs="Times New Roman"/>
      <w:color w:val="0000FF"/>
      <w:u w:val="single"/>
    </w:rPr>
  </w:style>
  <w:style w:type="paragraph" w:customStyle="1" w:styleId="ConsPlusNormal">
    <w:name w:val="ConsPlusNormal"/>
    <w:uiPriority w:val="99"/>
    <w:rsid w:val="007B5F79"/>
    <w:pPr>
      <w:widowControl w:val="0"/>
      <w:autoSpaceDE w:val="0"/>
      <w:autoSpaceDN w:val="0"/>
      <w:adjustRightInd w:val="0"/>
      <w:ind w:firstLine="720"/>
    </w:pPr>
    <w:rPr>
      <w:rFonts w:ascii="Arial" w:eastAsia="Times New Roman" w:hAnsi="Arial" w:cs="Arial"/>
      <w:sz w:val="20"/>
      <w:szCs w:val="20"/>
    </w:rPr>
  </w:style>
  <w:style w:type="paragraph" w:customStyle="1" w:styleId="formattexttopleveltext">
    <w:name w:val="formattext topleveltext"/>
    <w:basedOn w:val="a"/>
    <w:uiPriority w:val="99"/>
    <w:rsid w:val="007B5F79"/>
    <w:pPr>
      <w:spacing w:before="100" w:beforeAutospacing="1" w:after="100" w:afterAutospacing="1" w:line="240" w:lineRule="auto"/>
    </w:pPr>
    <w:rPr>
      <w:sz w:val="24"/>
      <w:szCs w:val="24"/>
      <w:lang w:eastAsia="ru-RU"/>
    </w:rPr>
  </w:style>
  <w:style w:type="character" w:customStyle="1" w:styleId="apple-converted-space">
    <w:name w:val="apple-converted-space"/>
    <w:basedOn w:val="a0"/>
    <w:uiPriority w:val="99"/>
    <w:rsid w:val="007B5F79"/>
    <w:rPr>
      <w:rFonts w:cs="Times New Roman"/>
    </w:rPr>
  </w:style>
  <w:style w:type="character" w:customStyle="1" w:styleId="match">
    <w:name w:val="match"/>
    <w:basedOn w:val="a0"/>
    <w:uiPriority w:val="99"/>
    <w:rsid w:val="007B5F79"/>
    <w:rPr>
      <w:rFonts w:cs="Times New Roman"/>
    </w:rPr>
  </w:style>
  <w:style w:type="paragraph" w:styleId="a4">
    <w:name w:val="List Paragraph"/>
    <w:basedOn w:val="a"/>
    <w:uiPriority w:val="34"/>
    <w:qFormat/>
    <w:rsid w:val="00710F97"/>
    <w:pPr>
      <w:ind w:left="720"/>
      <w:contextualSpacing/>
    </w:pPr>
  </w:style>
  <w:style w:type="paragraph" w:customStyle="1" w:styleId="Default">
    <w:name w:val="Default"/>
    <w:uiPriority w:val="99"/>
    <w:rsid w:val="000D3FB8"/>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unhideWhenUsed/>
    <w:rsid w:val="005E3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D74"/>
    <w:rPr>
      <w:rFonts w:ascii="Tahoma" w:eastAsia="Times New Roman" w:hAnsi="Tahoma" w:cs="Tahoma"/>
      <w:sz w:val="16"/>
      <w:szCs w:val="16"/>
      <w:lang w:eastAsia="en-US"/>
    </w:rPr>
  </w:style>
  <w:style w:type="paragraph" w:styleId="a7">
    <w:name w:val="header"/>
    <w:basedOn w:val="a"/>
    <w:link w:val="a8"/>
    <w:uiPriority w:val="99"/>
    <w:unhideWhenUsed/>
    <w:rsid w:val="009A51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15C"/>
    <w:rPr>
      <w:rFonts w:ascii="Times New Roman" w:eastAsia="Times New Roman" w:hAnsi="Times New Roman"/>
      <w:sz w:val="28"/>
      <w:szCs w:val="28"/>
      <w:lang w:eastAsia="en-US"/>
    </w:rPr>
  </w:style>
  <w:style w:type="paragraph" w:styleId="a9">
    <w:name w:val="footer"/>
    <w:basedOn w:val="a"/>
    <w:link w:val="aa"/>
    <w:uiPriority w:val="99"/>
    <w:unhideWhenUsed/>
    <w:rsid w:val="009A51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15C"/>
    <w:rPr>
      <w:rFonts w:ascii="Times New Roman" w:eastAsia="Times New Roman" w:hAnsi="Times New Roman"/>
      <w:sz w:val="28"/>
      <w:szCs w:val="28"/>
      <w:lang w:eastAsia="en-US"/>
    </w:rPr>
  </w:style>
  <w:style w:type="table" w:styleId="ab">
    <w:name w:val="Table Grid"/>
    <w:basedOn w:val="a1"/>
    <w:locked/>
    <w:rsid w:val="00566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79"/>
    <w:pPr>
      <w:spacing w:after="200" w:line="276" w:lineRule="auto"/>
    </w:pPr>
    <w:rPr>
      <w:rFonts w:ascii="Times New Roman" w:eastAsia="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semiHidden/>
    <w:locked/>
    <w:rsid w:val="007B5F79"/>
    <w:rPr>
      <w:sz w:val="16"/>
    </w:rPr>
  </w:style>
  <w:style w:type="paragraph" w:styleId="30">
    <w:name w:val="Body Text 3"/>
    <w:basedOn w:val="a"/>
    <w:link w:val="3"/>
    <w:uiPriority w:val="99"/>
    <w:semiHidden/>
    <w:rsid w:val="007B5F79"/>
    <w:pPr>
      <w:spacing w:after="120"/>
    </w:pPr>
    <w:rPr>
      <w:rFonts w:ascii="Calibri" w:eastAsia="Calibri" w:hAnsi="Calibri"/>
      <w:sz w:val="16"/>
      <w:szCs w:val="20"/>
      <w:lang w:eastAsia="ru-RU"/>
    </w:rPr>
  </w:style>
  <w:style w:type="character" w:customStyle="1" w:styleId="BodyText3Char1">
    <w:name w:val="Body Text 3 Char1"/>
    <w:basedOn w:val="a0"/>
    <w:uiPriority w:val="99"/>
    <w:semiHidden/>
    <w:rsid w:val="00B31DA7"/>
    <w:rPr>
      <w:rFonts w:ascii="Times New Roman" w:eastAsia="Times New Roman" w:hAnsi="Times New Roman"/>
      <w:sz w:val="16"/>
      <w:szCs w:val="16"/>
      <w:lang w:eastAsia="en-US"/>
    </w:rPr>
  </w:style>
  <w:style w:type="character" w:customStyle="1" w:styleId="31">
    <w:name w:val="Основной текст 3 Знак1"/>
    <w:basedOn w:val="a0"/>
    <w:uiPriority w:val="99"/>
    <w:semiHidden/>
    <w:rsid w:val="007B5F79"/>
    <w:rPr>
      <w:rFonts w:ascii="Times New Roman" w:hAnsi="Times New Roman" w:cs="Times New Roman"/>
      <w:sz w:val="16"/>
      <w:szCs w:val="16"/>
    </w:rPr>
  </w:style>
  <w:style w:type="paragraph" w:customStyle="1" w:styleId="ConsPlusTitle">
    <w:name w:val="ConsPlusTitle"/>
    <w:uiPriority w:val="99"/>
    <w:rsid w:val="007B5F79"/>
    <w:pPr>
      <w:widowControl w:val="0"/>
      <w:autoSpaceDE w:val="0"/>
      <w:autoSpaceDN w:val="0"/>
      <w:adjustRightInd w:val="0"/>
    </w:pPr>
    <w:rPr>
      <w:rFonts w:ascii="Times New Roman" w:hAnsi="Times New Roman"/>
      <w:b/>
      <w:bCs/>
      <w:sz w:val="28"/>
      <w:szCs w:val="28"/>
    </w:rPr>
  </w:style>
  <w:style w:type="character" w:styleId="a3">
    <w:name w:val="Hyperlink"/>
    <w:basedOn w:val="a0"/>
    <w:uiPriority w:val="99"/>
    <w:rsid w:val="007B5F79"/>
    <w:rPr>
      <w:rFonts w:cs="Times New Roman"/>
      <w:color w:val="0000FF"/>
      <w:u w:val="single"/>
    </w:rPr>
  </w:style>
  <w:style w:type="paragraph" w:customStyle="1" w:styleId="ConsPlusNormal">
    <w:name w:val="ConsPlusNormal"/>
    <w:uiPriority w:val="99"/>
    <w:rsid w:val="007B5F79"/>
    <w:pPr>
      <w:widowControl w:val="0"/>
      <w:autoSpaceDE w:val="0"/>
      <w:autoSpaceDN w:val="0"/>
      <w:adjustRightInd w:val="0"/>
      <w:ind w:firstLine="720"/>
    </w:pPr>
    <w:rPr>
      <w:rFonts w:ascii="Arial" w:eastAsia="Times New Roman" w:hAnsi="Arial" w:cs="Arial"/>
      <w:sz w:val="20"/>
      <w:szCs w:val="20"/>
    </w:rPr>
  </w:style>
  <w:style w:type="paragraph" w:customStyle="1" w:styleId="formattexttopleveltext">
    <w:name w:val="formattext topleveltext"/>
    <w:basedOn w:val="a"/>
    <w:uiPriority w:val="99"/>
    <w:rsid w:val="007B5F79"/>
    <w:pPr>
      <w:spacing w:before="100" w:beforeAutospacing="1" w:after="100" w:afterAutospacing="1" w:line="240" w:lineRule="auto"/>
    </w:pPr>
    <w:rPr>
      <w:sz w:val="24"/>
      <w:szCs w:val="24"/>
      <w:lang w:eastAsia="ru-RU"/>
    </w:rPr>
  </w:style>
  <w:style w:type="character" w:customStyle="1" w:styleId="apple-converted-space">
    <w:name w:val="apple-converted-space"/>
    <w:basedOn w:val="a0"/>
    <w:uiPriority w:val="99"/>
    <w:rsid w:val="007B5F79"/>
    <w:rPr>
      <w:rFonts w:cs="Times New Roman"/>
    </w:rPr>
  </w:style>
  <w:style w:type="character" w:customStyle="1" w:styleId="match">
    <w:name w:val="match"/>
    <w:basedOn w:val="a0"/>
    <w:uiPriority w:val="99"/>
    <w:rsid w:val="007B5F79"/>
    <w:rPr>
      <w:rFonts w:cs="Times New Roman"/>
    </w:rPr>
  </w:style>
  <w:style w:type="paragraph" w:styleId="a4">
    <w:name w:val="List Paragraph"/>
    <w:basedOn w:val="a"/>
    <w:uiPriority w:val="34"/>
    <w:qFormat/>
    <w:rsid w:val="00710F97"/>
    <w:pPr>
      <w:ind w:left="720"/>
      <w:contextualSpacing/>
    </w:pPr>
  </w:style>
  <w:style w:type="paragraph" w:customStyle="1" w:styleId="Default">
    <w:name w:val="Default"/>
    <w:uiPriority w:val="99"/>
    <w:rsid w:val="000D3FB8"/>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unhideWhenUsed/>
    <w:rsid w:val="005E3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3D74"/>
    <w:rPr>
      <w:rFonts w:ascii="Tahoma" w:eastAsia="Times New Roman" w:hAnsi="Tahoma" w:cs="Tahoma"/>
      <w:sz w:val="16"/>
      <w:szCs w:val="16"/>
      <w:lang w:eastAsia="en-US"/>
    </w:rPr>
  </w:style>
  <w:style w:type="paragraph" w:styleId="a7">
    <w:name w:val="header"/>
    <w:basedOn w:val="a"/>
    <w:link w:val="a8"/>
    <w:uiPriority w:val="99"/>
    <w:unhideWhenUsed/>
    <w:rsid w:val="009A51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515C"/>
    <w:rPr>
      <w:rFonts w:ascii="Times New Roman" w:eastAsia="Times New Roman" w:hAnsi="Times New Roman"/>
      <w:sz w:val="28"/>
      <w:szCs w:val="28"/>
      <w:lang w:eastAsia="en-US"/>
    </w:rPr>
  </w:style>
  <w:style w:type="paragraph" w:styleId="a9">
    <w:name w:val="footer"/>
    <w:basedOn w:val="a"/>
    <w:link w:val="aa"/>
    <w:uiPriority w:val="99"/>
    <w:unhideWhenUsed/>
    <w:rsid w:val="009A51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515C"/>
    <w:rPr>
      <w:rFonts w:ascii="Times New Roman" w:eastAsia="Times New Roman" w:hAnsi="Times New Roman"/>
      <w:sz w:val="28"/>
      <w:szCs w:val="28"/>
      <w:lang w:eastAsia="en-US"/>
    </w:rPr>
  </w:style>
  <w:style w:type="table" w:styleId="ab">
    <w:name w:val="Table Grid"/>
    <w:basedOn w:val="a1"/>
    <w:locked/>
    <w:rsid w:val="00566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Солодовникова Римма Викторовна</cp:lastModifiedBy>
  <cp:revision>3</cp:revision>
  <cp:lastPrinted>2023-10-02T09:22:00Z</cp:lastPrinted>
  <dcterms:created xsi:type="dcterms:W3CDTF">2023-10-03T19:21:00Z</dcterms:created>
  <dcterms:modified xsi:type="dcterms:W3CDTF">2023-10-05T10:35:00Z</dcterms:modified>
</cp:coreProperties>
</file>